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36"/>
        </w:rPr>
      </w:pPr>
      <w:r>
        <w:rPr>
          <w:rFonts w:ascii="Times New Roman"/>
          <w:sz w:val="36"/>
        </w:rPr>
        <w:drawing>
          <wp:anchor distT="0" distB="0" distL="0" distR="0" allowOverlap="1" layoutInCell="1" locked="0" behindDoc="1" simplePos="0" relativeHeight="487447552">
            <wp:simplePos x="0" y="0"/>
            <wp:positionH relativeFrom="page">
              <wp:posOffset>0</wp:posOffset>
            </wp:positionH>
            <wp:positionV relativeFrom="page">
              <wp:posOffset>10156</wp:posOffset>
            </wp:positionV>
            <wp:extent cx="7772400" cy="1003427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7772400" cy="10034271"/>
                    </a:xfrm>
                    <a:prstGeom prst="rect">
                      <a:avLst/>
                    </a:prstGeom>
                  </pic:spPr>
                </pic:pic>
              </a:graphicData>
            </a:graphic>
          </wp:anchor>
        </w:drawing>
      </w:r>
    </w:p>
    <w:p>
      <w:pPr>
        <w:pStyle w:val="BodyText"/>
        <w:spacing w:before="85"/>
        <w:rPr>
          <w:rFonts w:ascii="Times New Roman"/>
          <w:sz w:val="36"/>
        </w:rPr>
      </w:pPr>
    </w:p>
    <w:p>
      <w:pPr>
        <w:pStyle w:val="Title"/>
      </w:pPr>
      <w:r>
        <w:rPr>
          <w:color w:val="FF0000"/>
        </w:rPr>
        <w:t>TALLER</w:t>
      </w:r>
      <w:r>
        <w:rPr>
          <w:color w:val="FF0000"/>
          <w:spacing w:val="-20"/>
        </w:rPr>
        <w:t> </w:t>
      </w:r>
      <w:r>
        <w:rPr>
          <w:color w:val="FF0000"/>
        </w:rPr>
        <w:t>–</w:t>
      </w:r>
      <w:r>
        <w:rPr>
          <w:color w:val="FF0000"/>
          <w:spacing w:val="-20"/>
        </w:rPr>
        <w:t> </w:t>
      </w:r>
      <w:r>
        <w:rPr>
          <w:color w:val="FF0000"/>
        </w:rPr>
        <w:t>RESOLUCION</w:t>
      </w:r>
      <w:r>
        <w:rPr>
          <w:color w:val="FF0000"/>
          <w:spacing w:val="-18"/>
        </w:rPr>
        <w:t> </w:t>
      </w:r>
      <w:r>
        <w:rPr>
          <w:color w:val="FF0000"/>
        </w:rPr>
        <w:t>40595</w:t>
      </w:r>
      <w:r>
        <w:rPr>
          <w:color w:val="FF0000"/>
          <w:spacing w:val="-19"/>
        </w:rPr>
        <w:t> </w:t>
      </w:r>
      <w:r>
        <w:rPr>
          <w:color w:val="FF0000"/>
        </w:rPr>
        <w:t>DE</w:t>
      </w:r>
      <w:r>
        <w:rPr>
          <w:color w:val="FF0000"/>
          <w:spacing w:val="-20"/>
        </w:rPr>
        <w:t> </w:t>
      </w:r>
      <w:r>
        <w:rPr>
          <w:color w:val="FF0000"/>
          <w:spacing w:val="-4"/>
        </w:rPr>
        <w:t>2022</w:t>
      </w:r>
    </w:p>
    <w:p>
      <w:pPr>
        <w:pStyle w:val="BodyText"/>
        <w:tabs>
          <w:tab w:pos="6688" w:val="left" w:leader="none"/>
        </w:tabs>
        <w:spacing w:before="228"/>
        <w:ind w:left="260"/>
      </w:pPr>
      <w:r>
        <w:rPr/>
        <w:t>Nombre: </w:t>
      </w:r>
      <w:r>
        <w:rPr>
          <w:u w:val="single"/>
        </w:rPr>
        <w:tab/>
      </w:r>
    </w:p>
    <w:p>
      <w:pPr>
        <w:pStyle w:val="BodyText"/>
        <w:spacing w:before="228"/>
      </w:pPr>
    </w:p>
    <w:p>
      <w:pPr>
        <w:pStyle w:val="Heading1"/>
        <w:ind w:right="1084"/>
        <w:jc w:val="center"/>
      </w:pPr>
      <w:r>
        <w:rPr/>
        <w:t>ABC</w:t>
      </w:r>
      <w:r>
        <w:rPr>
          <w:spacing w:val="-8"/>
        </w:rPr>
        <w:t> </w:t>
      </w:r>
      <w:r>
        <w:rPr>
          <w:spacing w:val="-2"/>
        </w:rPr>
        <w:t>TRANSPORTES.</w:t>
      </w:r>
    </w:p>
    <w:p>
      <w:pPr>
        <w:pStyle w:val="BodyText"/>
        <w:rPr>
          <w:rFonts w:ascii="Arial"/>
          <w:b/>
        </w:rPr>
      </w:pPr>
    </w:p>
    <w:p>
      <w:pPr>
        <w:pStyle w:val="BodyText"/>
        <w:rPr>
          <w:rFonts w:ascii="Arial"/>
          <w:b/>
        </w:rPr>
      </w:pPr>
    </w:p>
    <w:p>
      <w:pPr>
        <w:pStyle w:val="BodyText"/>
        <w:spacing w:before="4"/>
        <w:rPr>
          <w:rFonts w:ascii="Arial"/>
          <w:b/>
        </w:rPr>
      </w:pPr>
    </w:p>
    <w:p>
      <w:pPr>
        <w:pStyle w:val="BodyText"/>
        <w:ind w:left="260" w:right="1339"/>
        <w:jc w:val="both"/>
      </w:pPr>
      <w:r>
        <w:rPr/>
        <w:t>La empresa ABC transportes</w:t>
      </w:r>
      <w:r>
        <w:rPr>
          <w:spacing w:val="-3"/>
        </w:rPr>
        <w:t> </w:t>
      </w:r>
      <w:r>
        <w:rPr/>
        <w:t>es una organización</w:t>
      </w:r>
      <w:r>
        <w:rPr>
          <w:spacing w:val="-2"/>
        </w:rPr>
        <w:t> </w:t>
      </w:r>
      <w:r>
        <w:rPr/>
        <w:t>fundada</w:t>
      </w:r>
      <w:r>
        <w:rPr>
          <w:spacing w:val="-3"/>
        </w:rPr>
        <w:t> </w:t>
      </w:r>
      <w:r>
        <w:rPr/>
        <w:t>en el año 1989</w:t>
      </w:r>
      <w:r>
        <w:rPr>
          <w:spacing w:val="-7"/>
        </w:rPr>
        <w:t> </w:t>
      </w:r>
      <w:r>
        <w:rPr/>
        <w:t>la cual está</w:t>
      </w:r>
      <w:r>
        <w:rPr>
          <w:spacing w:val="-2"/>
        </w:rPr>
        <w:t> </w:t>
      </w:r>
      <w:r>
        <w:rPr/>
        <w:t>encaminada a la prestación de servicios de transporte de pasajeros, cuenta con un numero de 15 socios los cuales son los dueños de todos los vehículos que prestan el servicio, en la actualidad cubren los sectores intermunicipales, especial a nivel nacional.</w:t>
      </w:r>
    </w:p>
    <w:p>
      <w:pPr>
        <w:pStyle w:val="BodyText"/>
        <w:spacing w:line="242" w:lineRule="auto" w:before="229"/>
        <w:ind w:left="260" w:right="1349"/>
        <w:jc w:val="both"/>
      </w:pPr>
      <w:r>
        <w:rPr/>
        <w:t>Cuenta con tres sedes a nivel nacional ubicadas en Bogotá, Medellín y Bucaramanga, su parte administrativa respectivamente está dividida en:</w:t>
      </w:r>
    </w:p>
    <w:p>
      <w:pPr>
        <w:pStyle w:val="BodyText"/>
        <w:spacing w:before="227"/>
        <w:ind w:left="260" w:right="6282"/>
      </w:pPr>
      <w:r>
        <w:rPr/>
        <w:t>Bogotá</w:t>
      </w:r>
      <w:r>
        <w:rPr>
          <w:spacing w:val="-13"/>
        </w:rPr>
        <w:t> </w:t>
      </w:r>
      <w:r>
        <w:rPr/>
        <w:t>12</w:t>
      </w:r>
      <w:r>
        <w:rPr>
          <w:spacing w:val="-13"/>
        </w:rPr>
        <w:t> </w:t>
      </w:r>
      <w:r>
        <w:rPr/>
        <w:t>personas</w:t>
      </w:r>
      <w:r>
        <w:rPr>
          <w:spacing w:val="-14"/>
        </w:rPr>
        <w:t> </w:t>
      </w:r>
      <w:r>
        <w:rPr/>
        <w:t>Administrativas Medellín 08 Administrativos</w:t>
      </w:r>
    </w:p>
    <w:p>
      <w:pPr>
        <w:pStyle w:val="BodyText"/>
        <w:ind w:left="260"/>
      </w:pPr>
      <w:r>
        <w:rPr/>
        <w:t>Bucaramanga:</w:t>
      </w:r>
      <w:r>
        <w:rPr>
          <w:spacing w:val="-6"/>
        </w:rPr>
        <w:t> </w:t>
      </w:r>
      <w:r>
        <w:rPr/>
        <w:t>08</w:t>
      </w:r>
      <w:r>
        <w:rPr>
          <w:spacing w:val="-6"/>
        </w:rPr>
        <w:t> </w:t>
      </w:r>
      <w:r>
        <w:rPr>
          <w:spacing w:val="-2"/>
        </w:rPr>
        <w:t>administrativos</w:t>
      </w:r>
    </w:p>
    <w:p>
      <w:pPr>
        <w:pStyle w:val="BodyText"/>
      </w:pPr>
    </w:p>
    <w:p>
      <w:pPr>
        <w:pStyle w:val="BodyText"/>
        <w:ind w:left="260" w:right="1349"/>
        <w:jc w:val="both"/>
      </w:pPr>
      <w:r>
        <w:rPr/>
        <w:t>Cada</w:t>
      </w:r>
      <w:r>
        <w:rPr/>
        <w:t> sucursal</w:t>
      </w:r>
      <w:r>
        <w:rPr/>
        <w:t> para</w:t>
      </w:r>
      <w:r>
        <w:rPr/>
        <w:t> su</w:t>
      </w:r>
      <w:r>
        <w:rPr/>
        <w:t> operación</w:t>
      </w:r>
      <w:r>
        <w:rPr/>
        <w:t> cuenta</w:t>
      </w:r>
      <w:r>
        <w:rPr/>
        <w:t> con</w:t>
      </w:r>
      <w:r>
        <w:rPr/>
        <w:t> 28 buses de capacidad de 40 pasajeros, y están dotadas las oficinas administrativas con dos motocicletas y un automóvil para el control de su operación, todos vigilados satelitalmente.</w:t>
      </w:r>
    </w:p>
    <w:p>
      <w:pPr>
        <w:pStyle w:val="BodyText"/>
      </w:pPr>
    </w:p>
    <w:p>
      <w:pPr>
        <w:pStyle w:val="BodyText"/>
        <w:spacing w:before="1"/>
        <w:ind w:left="260" w:right="1336"/>
        <w:jc w:val="both"/>
      </w:pPr>
      <w:r>
        <w:rPr/>
        <w:t>Su área de mantenimiento cuenta con proveedores para cambios de aceite, balanceos, revisiones preventivas, los cuales no están controlados de manera adecuada ni se realizan un plan de mantenimiento de los vehículos</w:t>
      </w:r>
    </w:p>
    <w:p>
      <w:pPr>
        <w:pStyle w:val="BodyText"/>
      </w:pPr>
    </w:p>
    <w:p>
      <w:pPr>
        <w:pStyle w:val="BodyText"/>
        <w:ind w:left="260" w:right="1337"/>
        <w:jc w:val="both"/>
      </w:pPr>
      <w:r>
        <w:rPr/>
        <w:t>El área de Talento humano cumple con un proceso de evaluación de exámenes médicos el cual garantiza la idoneidad a todos nuestros conductores los cuales son mayores de 25 años y cuentan con experiencia de mínimo 10 años en el sector, sumado a esto tenemos vigente un contrato con nuestro proveedor de servicios de formación que mejora sus competencias, en nuestra última percepción de riesgo encontramos que la distracción es la mayor causa asociada a los accidentes de tránsito, seguido de la falta de cumplimiento normativo.</w:t>
      </w:r>
    </w:p>
    <w:p>
      <w:pPr>
        <w:pStyle w:val="BodyText"/>
        <w:spacing w:before="228"/>
        <w:ind w:left="260" w:right="1335"/>
        <w:jc w:val="both"/>
      </w:pPr>
      <w:r>
        <w:rPr/>
        <w:t>En el último año solo hemos tenido 05 accidentes de tránsito los cuales solo han generado dos fallecidos y pérdidas considerables todos asociados a la velocidad por la falta de identificación de las vías</w:t>
      </w:r>
    </w:p>
    <w:p>
      <w:pPr>
        <w:pStyle w:val="BodyText"/>
        <w:spacing w:before="1"/>
      </w:pPr>
    </w:p>
    <w:p>
      <w:pPr>
        <w:pStyle w:val="BodyText"/>
        <w:ind w:left="260" w:right="1336"/>
        <w:jc w:val="both"/>
      </w:pPr>
      <w:r>
        <w:rPr/>
        <w:t>Cada</w:t>
      </w:r>
      <w:r>
        <w:rPr>
          <w:spacing w:val="-8"/>
        </w:rPr>
        <w:t> </w:t>
      </w:r>
      <w:r>
        <w:rPr/>
        <w:t>año</w:t>
      </w:r>
      <w:r>
        <w:rPr>
          <w:spacing w:val="-12"/>
        </w:rPr>
        <w:t> </w:t>
      </w:r>
      <w:r>
        <w:rPr/>
        <w:t>condecoramos</w:t>
      </w:r>
      <w:r>
        <w:rPr>
          <w:spacing w:val="-9"/>
        </w:rPr>
        <w:t> </w:t>
      </w:r>
      <w:r>
        <w:rPr/>
        <w:t>al</w:t>
      </w:r>
      <w:r>
        <w:rPr>
          <w:spacing w:val="-9"/>
        </w:rPr>
        <w:t> </w:t>
      </w:r>
      <w:r>
        <w:rPr/>
        <w:t>mejor</w:t>
      </w:r>
      <w:r>
        <w:rPr>
          <w:spacing w:val="-8"/>
        </w:rPr>
        <w:t> </w:t>
      </w:r>
      <w:r>
        <w:rPr/>
        <w:t>conductor,</w:t>
      </w:r>
      <w:r>
        <w:rPr>
          <w:spacing w:val="-12"/>
        </w:rPr>
        <w:t> </w:t>
      </w:r>
      <w:r>
        <w:rPr/>
        <w:t>el</w:t>
      </w:r>
      <w:r>
        <w:rPr>
          <w:spacing w:val="-10"/>
        </w:rPr>
        <w:t> </w:t>
      </w:r>
      <w:r>
        <w:rPr/>
        <w:t>ultimo</w:t>
      </w:r>
      <w:r>
        <w:rPr>
          <w:spacing w:val="-8"/>
        </w:rPr>
        <w:t> </w:t>
      </w:r>
      <w:r>
        <w:rPr/>
        <w:t>conductor</w:t>
      </w:r>
      <w:r>
        <w:rPr>
          <w:spacing w:val="-8"/>
        </w:rPr>
        <w:t> </w:t>
      </w:r>
      <w:r>
        <w:rPr/>
        <w:t>fue</w:t>
      </w:r>
      <w:r>
        <w:rPr>
          <w:spacing w:val="-8"/>
        </w:rPr>
        <w:t> </w:t>
      </w:r>
      <w:r>
        <w:rPr/>
        <w:t>Alfredo</w:t>
      </w:r>
      <w:r>
        <w:rPr>
          <w:spacing w:val="-8"/>
        </w:rPr>
        <w:t> </w:t>
      </w:r>
      <w:r>
        <w:rPr/>
        <w:t>Bustamante quien</w:t>
      </w:r>
      <w:r>
        <w:rPr>
          <w:spacing w:val="-11"/>
        </w:rPr>
        <w:t> </w:t>
      </w:r>
      <w:r>
        <w:rPr/>
        <w:t>tiene 23 años de edad y cuenta con siete años de experiencia, este tipo de actividades de garantía de </w:t>
      </w:r>
      <w:r>
        <w:rPr>
          <w:spacing w:val="-2"/>
        </w:rPr>
        <w:t>cumplimiento.</w:t>
      </w:r>
    </w:p>
    <w:p>
      <w:pPr>
        <w:pStyle w:val="BodyText"/>
        <w:spacing w:after="0"/>
        <w:jc w:val="both"/>
        <w:sectPr>
          <w:type w:val="continuous"/>
          <w:pgSz w:w="12240" w:h="15840"/>
          <w:pgMar w:top="1820" w:bottom="280" w:left="1440" w:right="360"/>
        </w:sectPr>
      </w:pPr>
    </w:p>
    <w:p>
      <w:pPr>
        <w:pStyle w:val="BodyText"/>
      </w:pPr>
      <w:r>
        <w:rPr/>
        <w:drawing>
          <wp:anchor distT="0" distB="0" distL="0" distR="0" allowOverlap="1" layoutInCell="1" locked="0" behindDoc="1" simplePos="0" relativeHeight="487448064">
            <wp:simplePos x="0" y="0"/>
            <wp:positionH relativeFrom="page">
              <wp:posOffset>0</wp:posOffset>
            </wp:positionH>
            <wp:positionV relativeFrom="page">
              <wp:posOffset>10156</wp:posOffset>
            </wp:positionV>
            <wp:extent cx="7772400" cy="10034271"/>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7772400" cy="10034271"/>
                    </a:xfrm>
                    <a:prstGeom prst="rect">
                      <a:avLst/>
                    </a:prstGeom>
                  </pic:spPr>
                </pic:pic>
              </a:graphicData>
            </a:graphic>
          </wp:anchor>
        </w:drawing>
      </w:r>
    </w:p>
    <w:p>
      <w:pPr>
        <w:pStyle w:val="BodyText"/>
        <w:spacing w:before="56"/>
      </w:pPr>
    </w:p>
    <w:p>
      <w:pPr>
        <w:pStyle w:val="Heading1"/>
        <w:spacing w:before="1"/>
        <w:ind w:left="260"/>
      </w:pPr>
      <w:r>
        <w:rPr/>
        <w:t>De</w:t>
      </w:r>
      <w:r>
        <w:rPr>
          <w:spacing w:val="-3"/>
        </w:rPr>
        <w:t> </w:t>
      </w:r>
      <w:r>
        <w:rPr/>
        <w:t>acuerdo</w:t>
      </w:r>
      <w:r>
        <w:rPr>
          <w:spacing w:val="-1"/>
        </w:rPr>
        <w:t> </w:t>
      </w:r>
      <w:r>
        <w:rPr/>
        <w:t>al</w:t>
      </w:r>
      <w:r>
        <w:rPr>
          <w:spacing w:val="-2"/>
        </w:rPr>
        <w:t> </w:t>
      </w:r>
      <w:r>
        <w:rPr/>
        <w:t>contexto</w:t>
      </w:r>
      <w:r>
        <w:rPr>
          <w:spacing w:val="-1"/>
        </w:rPr>
        <w:t> </w:t>
      </w:r>
      <w:r>
        <w:rPr/>
        <w:t>anterior</w:t>
      </w:r>
      <w:r>
        <w:rPr>
          <w:spacing w:val="-4"/>
        </w:rPr>
        <w:t> </w:t>
      </w:r>
      <w:r>
        <w:rPr/>
        <w:t>determina</w:t>
      </w:r>
      <w:r>
        <w:rPr>
          <w:spacing w:val="-3"/>
        </w:rPr>
        <w:t> </w:t>
      </w:r>
      <w:r>
        <w:rPr/>
        <w:t>o realice</w:t>
      </w:r>
      <w:r>
        <w:rPr>
          <w:spacing w:val="-2"/>
        </w:rPr>
        <w:t> </w:t>
      </w:r>
      <w:r>
        <w:rPr/>
        <w:t>según</w:t>
      </w:r>
      <w:r>
        <w:rPr>
          <w:spacing w:val="-5"/>
        </w:rPr>
        <w:t> </w:t>
      </w:r>
      <w:r>
        <w:rPr/>
        <w:t>sea</w:t>
      </w:r>
      <w:r>
        <w:rPr>
          <w:spacing w:val="-2"/>
        </w:rPr>
        <w:t> </w:t>
      </w:r>
      <w:r>
        <w:rPr/>
        <w:t>el</w:t>
      </w:r>
      <w:r>
        <w:rPr>
          <w:spacing w:val="-2"/>
        </w:rPr>
        <w:t> </w:t>
      </w:r>
      <w:r>
        <w:rPr>
          <w:spacing w:val="-4"/>
        </w:rPr>
        <w:t>caso</w:t>
      </w:r>
    </w:p>
    <w:p>
      <w:pPr>
        <w:pStyle w:val="BodyText"/>
        <w:rPr>
          <w:rFonts w:ascii="Arial"/>
          <w:b/>
        </w:rPr>
      </w:pPr>
    </w:p>
    <w:p>
      <w:pPr>
        <w:pStyle w:val="BodyText"/>
        <w:spacing w:before="10"/>
        <w:rPr>
          <w:rFonts w:ascii="Arial"/>
          <w:b/>
        </w:rPr>
      </w:pPr>
    </w:p>
    <w:p>
      <w:pPr>
        <w:pStyle w:val="ListParagraph"/>
        <w:numPr>
          <w:ilvl w:val="0"/>
          <w:numId w:val="1"/>
        </w:numPr>
        <w:tabs>
          <w:tab w:pos="542" w:val="left" w:leader="none"/>
          <w:tab w:pos="544" w:val="left" w:leader="none"/>
        </w:tabs>
        <w:spacing w:line="276" w:lineRule="auto" w:before="0" w:after="0"/>
        <w:ind w:left="544" w:right="1344" w:hanging="284"/>
        <w:jc w:val="left"/>
        <w:rPr>
          <w:sz w:val="20"/>
        </w:rPr>
      </w:pPr>
      <w:r>
        <w:rPr>
          <w:sz w:val="20"/>
        </w:rPr>
        <w:t>Elabore</w:t>
      </w:r>
      <w:r>
        <w:rPr>
          <w:spacing w:val="80"/>
          <w:sz w:val="20"/>
        </w:rPr>
        <w:t> </w:t>
      </w:r>
      <w:r>
        <w:rPr>
          <w:sz w:val="20"/>
        </w:rPr>
        <w:t>el</w:t>
      </w:r>
      <w:r>
        <w:rPr>
          <w:spacing w:val="80"/>
          <w:sz w:val="20"/>
        </w:rPr>
        <w:t> </w:t>
      </w:r>
      <w:r>
        <w:rPr>
          <w:sz w:val="20"/>
        </w:rPr>
        <w:t>contexto</w:t>
      </w:r>
      <w:r>
        <w:rPr>
          <w:spacing w:val="80"/>
          <w:sz w:val="20"/>
        </w:rPr>
        <w:t> </w:t>
      </w:r>
      <w:r>
        <w:rPr>
          <w:sz w:val="20"/>
        </w:rPr>
        <w:t>de</w:t>
      </w:r>
      <w:r>
        <w:rPr>
          <w:spacing w:val="80"/>
          <w:sz w:val="20"/>
        </w:rPr>
        <w:t> </w:t>
      </w:r>
      <w:r>
        <w:rPr>
          <w:sz w:val="20"/>
        </w:rPr>
        <w:t>la</w:t>
      </w:r>
      <w:r>
        <w:rPr>
          <w:spacing w:val="80"/>
          <w:sz w:val="20"/>
        </w:rPr>
        <w:t> </w:t>
      </w:r>
      <w:r>
        <w:rPr>
          <w:sz w:val="20"/>
        </w:rPr>
        <w:t>organización,</w:t>
      </w:r>
      <w:r>
        <w:rPr>
          <w:spacing w:val="78"/>
          <w:sz w:val="20"/>
        </w:rPr>
        <w:t> </w:t>
      </w:r>
      <w:r>
        <w:rPr>
          <w:sz w:val="20"/>
        </w:rPr>
        <w:t>partiendo</w:t>
      </w:r>
      <w:r>
        <w:rPr>
          <w:spacing w:val="80"/>
          <w:sz w:val="20"/>
        </w:rPr>
        <w:t> </w:t>
      </w:r>
      <w:r>
        <w:rPr>
          <w:sz w:val="20"/>
        </w:rPr>
        <w:t>de</w:t>
      </w:r>
      <w:r>
        <w:rPr>
          <w:spacing w:val="80"/>
          <w:sz w:val="20"/>
        </w:rPr>
        <w:t> </w:t>
      </w:r>
      <w:r>
        <w:rPr>
          <w:sz w:val="20"/>
        </w:rPr>
        <w:t>la</w:t>
      </w:r>
      <w:r>
        <w:rPr>
          <w:spacing w:val="78"/>
          <w:sz w:val="20"/>
        </w:rPr>
        <w:t> </w:t>
      </w:r>
      <w:r>
        <w:rPr>
          <w:sz w:val="20"/>
        </w:rPr>
        <w:t>información</w:t>
      </w:r>
      <w:r>
        <w:rPr>
          <w:spacing w:val="80"/>
          <w:sz w:val="20"/>
        </w:rPr>
        <w:t> </w:t>
      </w:r>
      <w:r>
        <w:rPr>
          <w:sz w:val="20"/>
        </w:rPr>
        <w:t>suministrada</w:t>
      </w:r>
      <w:r>
        <w:rPr>
          <w:spacing w:val="78"/>
          <w:sz w:val="20"/>
        </w:rPr>
        <w:t> </w:t>
      </w:r>
      <w:r>
        <w:rPr>
          <w:sz w:val="20"/>
        </w:rPr>
        <w:t>y</w:t>
      </w:r>
      <w:r>
        <w:rPr>
          <w:spacing w:val="80"/>
          <w:sz w:val="20"/>
        </w:rPr>
        <w:t> </w:t>
      </w:r>
      <w:r>
        <w:rPr>
          <w:sz w:val="20"/>
        </w:rPr>
        <w:t>su </w:t>
      </w:r>
      <w:r>
        <w:rPr>
          <w:spacing w:val="-2"/>
          <w:sz w:val="20"/>
        </w:rPr>
        <w:t>caracterización.</w:t>
      </w:r>
    </w:p>
    <w:p>
      <w:pPr>
        <w:pStyle w:val="BodyText"/>
      </w:pPr>
    </w:p>
    <w:p>
      <w:pPr>
        <w:pStyle w:val="BodyText"/>
        <w:spacing w:before="71"/>
      </w:pPr>
    </w:p>
    <w:p>
      <w:pPr>
        <w:pStyle w:val="ListParagraph"/>
        <w:numPr>
          <w:ilvl w:val="0"/>
          <w:numId w:val="1"/>
        </w:numPr>
        <w:tabs>
          <w:tab w:pos="542" w:val="left" w:leader="none"/>
          <w:tab w:pos="544" w:val="left" w:leader="none"/>
        </w:tabs>
        <w:spacing w:line="276" w:lineRule="auto" w:before="0" w:after="0"/>
        <w:ind w:left="544" w:right="1720" w:hanging="284"/>
        <w:jc w:val="left"/>
        <w:rPr>
          <w:sz w:val="20"/>
        </w:rPr>
      </w:pPr>
      <w:r>
        <w:rPr>
          <w:sz w:val="20"/>
        </w:rPr>
        <w:t>Determine</w:t>
      </w:r>
      <w:r>
        <w:rPr>
          <w:spacing w:val="-3"/>
          <w:sz w:val="20"/>
        </w:rPr>
        <w:t> </w:t>
      </w:r>
      <w:r>
        <w:rPr>
          <w:sz w:val="20"/>
        </w:rPr>
        <w:t>que</w:t>
      </w:r>
      <w:r>
        <w:rPr>
          <w:spacing w:val="-3"/>
          <w:sz w:val="20"/>
        </w:rPr>
        <w:t> </w:t>
      </w:r>
      <w:r>
        <w:rPr>
          <w:sz w:val="20"/>
        </w:rPr>
        <w:t>normatividad</w:t>
      </w:r>
      <w:r>
        <w:rPr>
          <w:spacing w:val="-3"/>
          <w:sz w:val="20"/>
        </w:rPr>
        <w:t> </w:t>
      </w:r>
      <w:r>
        <w:rPr>
          <w:sz w:val="20"/>
        </w:rPr>
        <w:t>deberá</w:t>
      </w:r>
      <w:r>
        <w:rPr>
          <w:spacing w:val="-6"/>
          <w:sz w:val="20"/>
        </w:rPr>
        <w:t> </w:t>
      </w:r>
      <w:r>
        <w:rPr>
          <w:sz w:val="20"/>
        </w:rPr>
        <w:t>tener</w:t>
      </w:r>
      <w:r>
        <w:rPr>
          <w:spacing w:val="-6"/>
          <w:sz w:val="20"/>
        </w:rPr>
        <w:t> </w:t>
      </w:r>
      <w:r>
        <w:rPr>
          <w:sz w:val="20"/>
        </w:rPr>
        <w:t>en</w:t>
      </w:r>
      <w:r>
        <w:rPr>
          <w:spacing w:val="-6"/>
          <w:sz w:val="20"/>
        </w:rPr>
        <w:t> </w:t>
      </w:r>
      <w:r>
        <w:rPr>
          <w:sz w:val="20"/>
        </w:rPr>
        <w:t>cuenta</w:t>
      </w:r>
      <w:r>
        <w:rPr>
          <w:spacing w:val="-2"/>
          <w:sz w:val="20"/>
        </w:rPr>
        <w:t> </w:t>
      </w:r>
      <w:r>
        <w:rPr>
          <w:sz w:val="20"/>
        </w:rPr>
        <w:t>como</w:t>
      </w:r>
      <w:r>
        <w:rPr>
          <w:spacing w:val="-3"/>
          <w:sz w:val="20"/>
        </w:rPr>
        <w:t> </w:t>
      </w:r>
      <w:r>
        <w:rPr>
          <w:sz w:val="20"/>
        </w:rPr>
        <w:t>requisito</w:t>
      </w:r>
      <w:r>
        <w:rPr>
          <w:spacing w:val="-6"/>
          <w:sz w:val="20"/>
        </w:rPr>
        <w:t> </w:t>
      </w:r>
      <w:r>
        <w:rPr>
          <w:sz w:val="20"/>
        </w:rPr>
        <w:t>legal</w:t>
      </w:r>
      <w:r>
        <w:rPr>
          <w:spacing w:val="-4"/>
          <w:sz w:val="20"/>
        </w:rPr>
        <w:t> </w:t>
      </w:r>
      <w:r>
        <w:rPr>
          <w:sz w:val="20"/>
        </w:rPr>
        <w:t>a</w:t>
      </w:r>
      <w:r>
        <w:rPr>
          <w:spacing w:val="-3"/>
          <w:sz w:val="20"/>
        </w:rPr>
        <w:t> </w:t>
      </w:r>
      <w:r>
        <w:rPr>
          <w:sz w:val="20"/>
        </w:rPr>
        <w:t>controlar</w:t>
      </w:r>
      <w:r>
        <w:rPr>
          <w:spacing w:val="-2"/>
          <w:sz w:val="20"/>
        </w:rPr>
        <w:t> </w:t>
      </w:r>
      <w:r>
        <w:rPr>
          <w:sz w:val="20"/>
        </w:rPr>
        <w:t>en</w:t>
      </w:r>
      <w:r>
        <w:rPr>
          <w:spacing w:val="-3"/>
          <w:sz w:val="20"/>
        </w:rPr>
        <w:t> </w:t>
      </w:r>
      <w:r>
        <w:rPr>
          <w:sz w:val="20"/>
        </w:rPr>
        <w:t>esta organización y de qué manera impacta el PESV</w:t>
      </w:r>
    </w:p>
    <w:p>
      <w:pPr>
        <w:pStyle w:val="BodyText"/>
        <w:spacing w:before="7"/>
        <w:rPr>
          <w:sz w:val="17"/>
        </w:rPr>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33"/>
        <w:gridCol w:w="6522"/>
      </w:tblGrid>
      <w:tr>
        <w:trPr>
          <w:trHeight w:val="398" w:hRule="atLeast"/>
        </w:trPr>
        <w:tc>
          <w:tcPr>
            <w:tcW w:w="2833" w:type="dxa"/>
            <w:tcBorders>
              <w:bottom w:val="single" w:sz="12" w:space="0" w:color="8EAADB"/>
            </w:tcBorders>
            <w:shd w:val="clear" w:color="auto" w:fill="FFC000"/>
          </w:tcPr>
          <w:p>
            <w:pPr>
              <w:pStyle w:val="TableParagraph"/>
              <w:spacing w:line="232" w:lineRule="exact"/>
              <w:ind w:left="667"/>
              <w:rPr>
                <w:rFonts w:ascii="Arial"/>
                <w:b/>
                <w:sz w:val="21"/>
              </w:rPr>
            </w:pPr>
            <w:r>
              <w:rPr>
                <w:rFonts w:ascii="Arial"/>
                <w:b/>
                <w:sz w:val="21"/>
              </w:rPr>
              <w:t>Requisito</w:t>
            </w:r>
            <w:r>
              <w:rPr>
                <w:rFonts w:ascii="Arial"/>
                <w:b/>
                <w:spacing w:val="-13"/>
                <w:sz w:val="21"/>
              </w:rPr>
              <w:t> </w:t>
            </w:r>
            <w:r>
              <w:rPr>
                <w:rFonts w:ascii="Arial"/>
                <w:b/>
                <w:spacing w:val="-2"/>
                <w:sz w:val="21"/>
              </w:rPr>
              <w:t>legal</w:t>
            </w:r>
          </w:p>
        </w:tc>
        <w:tc>
          <w:tcPr>
            <w:tcW w:w="6522" w:type="dxa"/>
            <w:tcBorders>
              <w:bottom w:val="single" w:sz="12" w:space="0" w:color="8EAADB"/>
            </w:tcBorders>
            <w:shd w:val="clear" w:color="auto" w:fill="FFC000"/>
          </w:tcPr>
          <w:p>
            <w:pPr>
              <w:pStyle w:val="TableParagraph"/>
              <w:spacing w:line="232" w:lineRule="exact"/>
              <w:ind w:left="11"/>
              <w:jc w:val="center"/>
              <w:rPr>
                <w:rFonts w:ascii="Arial"/>
                <w:b/>
                <w:sz w:val="21"/>
              </w:rPr>
            </w:pPr>
            <w:r>
              <w:rPr>
                <w:rFonts w:ascii="Arial"/>
                <w:b/>
                <w:sz w:val="21"/>
              </w:rPr>
              <w:t>Como</w:t>
            </w:r>
            <w:r>
              <w:rPr>
                <w:rFonts w:ascii="Arial"/>
                <w:b/>
                <w:spacing w:val="-5"/>
                <w:sz w:val="21"/>
              </w:rPr>
              <w:t> </w:t>
            </w:r>
            <w:r>
              <w:rPr>
                <w:rFonts w:ascii="Arial"/>
                <w:b/>
                <w:spacing w:val="-2"/>
                <w:sz w:val="21"/>
              </w:rPr>
              <w:t>cumplirlo</w:t>
            </w:r>
          </w:p>
        </w:tc>
      </w:tr>
      <w:tr>
        <w:trPr>
          <w:trHeight w:val="230" w:hRule="atLeast"/>
        </w:trPr>
        <w:tc>
          <w:tcPr>
            <w:tcW w:w="2833" w:type="dxa"/>
            <w:tcBorders>
              <w:top w:val="single" w:sz="12" w:space="0" w:color="8EAADB"/>
            </w:tcBorders>
          </w:tcPr>
          <w:p>
            <w:pPr>
              <w:pStyle w:val="TableParagraph"/>
              <w:rPr>
                <w:rFonts w:ascii="Times New Roman"/>
                <w:sz w:val="16"/>
              </w:rPr>
            </w:pPr>
          </w:p>
        </w:tc>
        <w:tc>
          <w:tcPr>
            <w:tcW w:w="6522" w:type="dxa"/>
            <w:tcBorders>
              <w:top w:val="single" w:sz="12" w:space="0" w:color="8EAADB"/>
            </w:tcBorders>
          </w:tcPr>
          <w:p>
            <w:pPr>
              <w:pStyle w:val="TableParagraph"/>
              <w:rPr>
                <w:rFonts w:ascii="Times New Roman"/>
                <w:sz w:val="16"/>
              </w:rPr>
            </w:pPr>
          </w:p>
        </w:tc>
      </w:tr>
      <w:tr>
        <w:trPr>
          <w:trHeight w:val="229" w:hRule="atLeast"/>
        </w:trPr>
        <w:tc>
          <w:tcPr>
            <w:tcW w:w="2833" w:type="dxa"/>
          </w:tcPr>
          <w:p>
            <w:pPr>
              <w:pStyle w:val="TableParagraph"/>
              <w:rPr>
                <w:rFonts w:ascii="Times New Roman"/>
                <w:sz w:val="16"/>
              </w:rPr>
            </w:pPr>
          </w:p>
        </w:tc>
        <w:tc>
          <w:tcPr>
            <w:tcW w:w="6522" w:type="dxa"/>
          </w:tcPr>
          <w:p>
            <w:pPr>
              <w:pStyle w:val="TableParagraph"/>
              <w:rPr>
                <w:rFonts w:ascii="Times New Roman"/>
                <w:sz w:val="16"/>
              </w:rPr>
            </w:pPr>
          </w:p>
        </w:tc>
      </w:tr>
      <w:tr>
        <w:trPr>
          <w:trHeight w:val="226" w:hRule="atLeast"/>
        </w:trPr>
        <w:tc>
          <w:tcPr>
            <w:tcW w:w="2833" w:type="dxa"/>
          </w:tcPr>
          <w:p>
            <w:pPr>
              <w:pStyle w:val="TableParagraph"/>
              <w:rPr>
                <w:rFonts w:ascii="Times New Roman"/>
                <w:sz w:val="16"/>
              </w:rPr>
            </w:pPr>
          </w:p>
        </w:tc>
        <w:tc>
          <w:tcPr>
            <w:tcW w:w="6522" w:type="dxa"/>
          </w:tcPr>
          <w:p>
            <w:pPr>
              <w:pStyle w:val="TableParagraph"/>
              <w:rPr>
                <w:rFonts w:ascii="Times New Roman"/>
                <w:sz w:val="16"/>
              </w:rPr>
            </w:pPr>
          </w:p>
        </w:tc>
      </w:tr>
    </w:tbl>
    <w:p>
      <w:pPr>
        <w:pStyle w:val="BodyText"/>
        <w:spacing w:before="2"/>
      </w:pPr>
    </w:p>
    <w:p>
      <w:pPr>
        <w:pStyle w:val="ListParagraph"/>
        <w:numPr>
          <w:ilvl w:val="0"/>
          <w:numId w:val="1"/>
        </w:numPr>
        <w:tabs>
          <w:tab w:pos="542" w:val="left" w:leader="none"/>
        </w:tabs>
        <w:spacing w:line="240" w:lineRule="auto" w:before="0" w:after="0"/>
        <w:ind w:left="542" w:right="0" w:hanging="282"/>
        <w:jc w:val="left"/>
        <w:rPr>
          <w:sz w:val="20"/>
        </w:rPr>
      </w:pPr>
      <w:r>
        <w:rPr>
          <w:sz w:val="20"/>
        </w:rPr>
        <w:t>Defina</w:t>
      </w:r>
      <w:r>
        <w:rPr>
          <w:spacing w:val="-8"/>
          <w:sz w:val="20"/>
        </w:rPr>
        <w:t> </w:t>
      </w:r>
      <w:r>
        <w:rPr>
          <w:sz w:val="20"/>
        </w:rPr>
        <w:t>los</w:t>
      </w:r>
      <w:r>
        <w:rPr>
          <w:spacing w:val="-2"/>
          <w:sz w:val="20"/>
        </w:rPr>
        <w:t> </w:t>
      </w:r>
      <w:r>
        <w:rPr>
          <w:sz w:val="20"/>
        </w:rPr>
        <w:t>proveedores</w:t>
      </w:r>
      <w:r>
        <w:rPr>
          <w:spacing w:val="-3"/>
          <w:sz w:val="20"/>
        </w:rPr>
        <w:t> </w:t>
      </w:r>
      <w:r>
        <w:rPr>
          <w:sz w:val="20"/>
        </w:rPr>
        <w:t>que</w:t>
      </w:r>
      <w:r>
        <w:rPr>
          <w:spacing w:val="-1"/>
          <w:sz w:val="20"/>
        </w:rPr>
        <w:t> </w:t>
      </w:r>
      <w:r>
        <w:rPr>
          <w:sz w:val="20"/>
        </w:rPr>
        <w:t>debería</w:t>
      </w:r>
      <w:r>
        <w:rPr>
          <w:spacing w:val="-1"/>
          <w:sz w:val="20"/>
        </w:rPr>
        <w:t> </w:t>
      </w:r>
      <w:r>
        <w:rPr>
          <w:sz w:val="20"/>
        </w:rPr>
        <w:t>controlar</w:t>
      </w:r>
      <w:r>
        <w:rPr>
          <w:spacing w:val="-6"/>
          <w:sz w:val="20"/>
        </w:rPr>
        <w:t> </w:t>
      </w:r>
      <w:r>
        <w:rPr>
          <w:sz w:val="20"/>
        </w:rPr>
        <w:t>en</w:t>
      </w:r>
      <w:r>
        <w:rPr>
          <w:spacing w:val="-3"/>
          <w:sz w:val="20"/>
        </w:rPr>
        <w:t> </w:t>
      </w:r>
      <w:r>
        <w:rPr>
          <w:sz w:val="20"/>
        </w:rPr>
        <w:t>el</w:t>
      </w:r>
      <w:r>
        <w:rPr>
          <w:spacing w:val="-1"/>
          <w:sz w:val="20"/>
        </w:rPr>
        <w:t> </w:t>
      </w:r>
      <w:r>
        <w:rPr>
          <w:sz w:val="20"/>
        </w:rPr>
        <w:t>PESV</w:t>
      </w:r>
      <w:r>
        <w:rPr>
          <w:spacing w:val="-5"/>
          <w:sz w:val="20"/>
        </w:rPr>
        <w:t> </w:t>
      </w:r>
      <w:r>
        <w:rPr>
          <w:sz w:val="20"/>
        </w:rPr>
        <w:t>y</w:t>
      </w:r>
      <w:r>
        <w:rPr>
          <w:spacing w:val="1"/>
          <w:sz w:val="20"/>
        </w:rPr>
        <w:t> </w:t>
      </w:r>
      <w:r>
        <w:rPr>
          <w:sz w:val="20"/>
        </w:rPr>
        <w:t>justifique</w:t>
      </w:r>
      <w:r>
        <w:rPr>
          <w:spacing w:val="-4"/>
          <w:sz w:val="20"/>
        </w:rPr>
        <w:t> </w:t>
      </w:r>
      <w:r>
        <w:rPr>
          <w:sz w:val="20"/>
        </w:rPr>
        <w:t>su</w:t>
      </w:r>
      <w:r>
        <w:rPr>
          <w:spacing w:val="-6"/>
          <w:sz w:val="20"/>
        </w:rPr>
        <w:t> </w:t>
      </w:r>
      <w:r>
        <w:rPr>
          <w:spacing w:val="-2"/>
          <w:sz w:val="20"/>
        </w:rPr>
        <w:t>respuesta</w:t>
      </w:r>
    </w:p>
    <w:p>
      <w:pPr>
        <w:pStyle w:val="BodyText"/>
        <w:spacing w:before="7"/>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3"/>
        <w:gridCol w:w="6950"/>
      </w:tblGrid>
      <w:tr>
        <w:trPr>
          <w:trHeight w:val="413" w:hRule="atLeast"/>
        </w:trPr>
        <w:tc>
          <w:tcPr>
            <w:tcW w:w="2973" w:type="dxa"/>
            <w:shd w:val="clear" w:color="auto" w:fill="FFC000"/>
          </w:tcPr>
          <w:p>
            <w:pPr>
              <w:pStyle w:val="TableParagraph"/>
              <w:spacing w:line="251" w:lineRule="exact"/>
              <w:ind w:left="967"/>
              <w:rPr>
                <w:rFonts w:ascii="Calibri Light"/>
                <w:sz w:val="21"/>
              </w:rPr>
            </w:pPr>
            <w:r>
              <w:rPr>
                <w:rFonts w:ascii="Calibri Light"/>
                <w:spacing w:val="-2"/>
                <w:sz w:val="21"/>
              </w:rPr>
              <w:t>PROVEEDOR</w:t>
            </w:r>
          </w:p>
        </w:tc>
        <w:tc>
          <w:tcPr>
            <w:tcW w:w="6950" w:type="dxa"/>
            <w:shd w:val="clear" w:color="auto" w:fill="FFC000"/>
          </w:tcPr>
          <w:p>
            <w:pPr>
              <w:pStyle w:val="TableParagraph"/>
              <w:spacing w:line="251" w:lineRule="exact"/>
              <w:ind w:left="15"/>
              <w:jc w:val="center"/>
              <w:rPr>
                <w:rFonts w:ascii="Calibri Light"/>
                <w:sz w:val="21"/>
              </w:rPr>
            </w:pPr>
            <w:r>
              <w:rPr>
                <w:rFonts w:ascii="Calibri Light"/>
                <w:spacing w:val="-2"/>
                <w:sz w:val="21"/>
              </w:rPr>
              <w:t>PORQUE</w:t>
            </w:r>
          </w:p>
        </w:tc>
      </w:tr>
      <w:tr>
        <w:trPr>
          <w:trHeight w:val="230" w:hRule="atLeast"/>
        </w:trPr>
        <w:tc>
          <w:tcPr>
            <w:tcW w:w="2973" w:type="dxa"/>
          </w:tcPr>
          <w:p>
            <w:pPr>
              <w:pStyle w:val="TableParagraph"/>
              <w:rPr>
                <w:rFonts w:ascii="Times New Roman"/>
                <w:sz w:val="16"/>
              </w:rPr>
            </w:pPr>
          </w:p>
        </w:tc>
        <w:tc>
          <w:tcPr>
            <w:tcW w:w="6950" w:type="dxa"/>
          </w:tcPr>
          <w:p>
            <w:pPr>
              <w:pStyle w:val="TableParagraph"/>
              <w:rPr>
                <w:rFonts w:ascii="Times New Roman"/>
                <w:sz w:val="16"/>
              </w:rPr>
            </w:pPr>
          </w:p>
        </w:tc>
      </w:tr>
      <w:tr>
        <w:trPr>
          <w:trHeight w:val="230" w:hRule="atLeast"/>
        </w:trPr>
        <w:tc>
          <w:tcPr>
            <w:tcW w:w="2973" w:type="dxa"/>
          </w:tcPr>
          <w:p>
            <w:pPr>
              <w:pStyle w:val="TableParagraph"/>
              <w:rPr>
                <w:rFonts w:ascii="Times New Roman"/>
                <w:sz w:val="16"/>
              </w:rPr>
            </w:pPr>
          </w:p>
        </w:tc>
        <w:tc>
          <w:tcPr>
            <w:tcW w:w="6950" w:type="dxa"/>
          </w:tcPr>
          <w:p>
            <w:pPr>
              <w:pStyle w:val="TableParagraph"/>
              <w:rPr>
                <w:rFonts w:ascii="Times New Roman"/>
                <w:sz w:val="16"/>
              </w:rPr>
            </w:pPr>
          </w:p>
        </w:tc>
      </w:tr>
      <w:tr>
        <w:trPr>
          <w:trHeight w:val="230" w:hRule="atLeast"/>
        </w:trPr>
        <w:tc>
          <w:tcPr>
            <w:tcW w:w="2973" w:type="dxa"/>
          </w:tcPr>
          <w:p>
            <w:pPr>
              <w:pStyle w:val="TableParagraph"/>
              <w:rPr>
                <w:rFonts w:ascii="Times New Roman"/>
                <w:sz w:val="16"/>
              </w:rPr>
            </w:pPr>
          </w:p>
        </w:tc>
        <w:tc>
          <w:tcPr>
            <w:tcW w:w="6950" w:type="dxa"/>
          </w:tcPr>
          <w:p>
            <w:pPr>
              <w:pStyle w:val="TableParagraph"/>
              <w:rPr>
                <w:rFonts w:ascii="Times New Roman"/>
                <w:sz w:val="16"/>
              </w:rPr>
            </w:pPr>
          </w:p>
        </w:tc>
      </w:tr>
      <w:tr>
        <w:trPr>
          <w:trHeight w:val="230" w:hRule="atLeast"/>
        </w:trPr>
        <w:tc>
          <w:tcPr>
            <w:tcW w:w="2973" w:type="dxa"/>
          </w:tcPr>
          <w:p>
            <w:pPr>
              <w:pStyle w:val="TableParagraph"/>
              <w:rPr>
                <w:rFonts w:ascii="Times New Roman"/>
                <w:sz w:val="16"/>
              </w:rPr>
            </w:pPr>
          </w:p>
        </w:tc>
        <w:tc>
          <w:tcPr>
            <w:tcW w:w="6950" w:type="dxa"/>
          </w:tcPr>
          <w:p>
            <w:pPr>
              <w:pStyle w:val="TableParagraph"/>
              <w:rPr>
                <w:rFonts w:ascii="Times New Roman"/>
                <w:sz w:val="16"/>
              </w:rPr>
            </w:pPr>
          </w:p>
        </w:tc>
      </w:tr>
      <w:tr>
        <w:trPr>
          <w:trHeight w:val="230" w:hRule="atLeast"/>
        </w:trPr>
        <w:tc>
          <w:tcPr>
            <w:tcW w:w="2973" w:type="dxa"/>
          </w:tcPr>
          <w:p>
            <w:pPr>
              <w:pStyle w:val="TableParagraph"/>
              <w:rPr>
                <w:rFonts w:ascii="Times New Roman"/>
                <w:sz w:val="16"/>
              </w:rPr>
            </w:pPr>
          </w:p>
        </w:tc>
        <w:tc>
          <w:tcPr>
            <w:tcW w:w="6950" w:type="dxa"/>
          </w:tcPr>
          <w:p>
            <w:pPr>
              <w:pStyle w:val="TableParagraph"/>
              <w:rPr>
                <w:rFonts w:ascii="Times New Roman"/>
                <w:sz w:val="16"/>
              </w:rPr>
            </w:pPr>
          </w:p>
        </w:tc>
      </w:tr>
      <w:tr>
        <w:trPr>
          <w:trHeight w:val="230" w:hRule="atLeast"/>
        </w:trPr>
        <w:tc>
          <w:tcPr>
            <w:tcW w:w="2973" w:type="dxa"/>
          </w:tcPr>
          <w:p>
            <w:pPr>
              <w:pStyle w:val="TableParagraph"/>
              <w:rPr>
                <w:rFonts w:ascii="Times New Roman"/>
                <w:sz w:val="16"/>
              </w:rPr>
            </w:pPr>
          </w:p>
        </w:tc>
        <w:tc>
          <w:tcPr>
            <w:tcW w:w="6950" w:type="dxa"/>
          </w:tcPr>
          <w:p>
            <w:pPr>
              <w:pStyle w:val="TableParagraph"/>
              <w:rPr>
                <w:rFonts w:ascii="Times New Roman"/>
                <w:sz w:val="16"/>
              </w:rPr>
            </w:pPr>
          </w:p>
        </w:tc>
      </w:tr>
      <w:tr>
        <w:trPr>
          <w:trHeight w:val="218" w:hRule="atLeast"/>
        </w:trPr>
        <w:tc>
          <w:tcPr>
            <w:tcW w:w="2973" w:type="dxa"/>
          </w:tcPr>
          <w:p>
            <w:pPr>
              <w:pStyle w:val="TableParagraph"/>
              <w:rPr>
                <w:rFonts w:ascii="Times New Roman"/>
                <w:sz w:val="14"/>
              </w:rPr>
            </w:pPr>
          </w:p>
        </w:tc>
        <w:tc>
          <w:tcPr>
            <w:tcW w:w="6950" w:type="dxa"/>
          </w:tcPr>
          <w:p>
            <w:pPr>
              <w:pStyle w:val="TableParagraph"/>
              <w:rPr>
                <w:rFonts w:ascii="Times New Roman"/>
                <w:sz w:val="14"/>
              </w:rPr>
            </w:pPr>
          </w:p>
        </w:tc>
      </w:tr>
    </w:tbl>
    <w:p>
      <w:pPr>
        <w:pStyle w:val="BodyText"/>
      </w:pPr>
    </w:p>
    <w:p>
      <w:pPr>
        <w:pStyle w:val="BodyText"/>
      </w:pPr>
    </w:p>
    <w:p>
      <w:pPr>
        <w:pStyle w:val="ListParagraph"/>
        <w:numPr>
          <w:ilvl w:val="0"/>
          <w:numId w:val="1"/>
        </w:numPr>
        <w:tabs>
          <w:tab w:pos="542" w:val="left" w:leader="none"/>
          <w:tab w:pos="544" w:val="left" w:leader="none"/>
        </w:tabs>
        <w:spacing w:line="276" w:lineRule="auto" w:before="0" w:after="0"/>
        <w:ind w:left="544" w:right="1403" w:hanging="284"/>
        <w:jc w:val="left"/>
        <w:rPr>
          <w:sz w:val="20"/>
        </w:rPr>
      </w:pPr>
      <w:r>
        <w:rPr>
          <w:sz w:val="20"/>
        </w:rPr>
        <w:t>Partiendo</w:t>
      </w:r>
      <w:r>
        <w:rPr>
          <w:spacing w:val="-3"/>
          <w:sz w:val="20"/>
        </w:rPr>
        <w:t> </w:t>
      </w:r>
      <w:r>
        <w:rPr>
          <w:sz w:val="20"/>
        </w:rPr>
        <w:t>de</w:t>
      </w:r>
      <w:r>
        <w:rPr>
          <w:spacing w:val="-7"/>
          <w:sz w:val="20"/>
        </w:rPr>
        <w:t> </w:t>
      </w:r>
      <w:r>
        <w:rPr>
          <w:sz w:val="20"/>
        </w:rPr>
        <w:t>los</w:t>
      </w:r>
      <w:r>
        <w:rPr>
          <w:spacing w:val="-3"/>
          <w:sz w:val="20"/>
        </w:rPr>
        <w:t> </w:t>
      </w:r>
      <w:r>
        <w:rPr>
          <w:sz w:val="20"/>
        </w:rPr>
        <w:t>requisitos</w:t>
      </w:r>
      <w:r>
        <w:rPr>
          <w:spacing w:val="-3"/>
          <w:sz w:val="20"/>
        </w:rPr>
        <w:t> </w:t>
      </w:r>
      <w:r>
        <w:rPr>
          <w:sz w:val="20"/>
        </w:rPr>
        <w:t>definidos</w:t>
      </w:r>
      <w:r>
        <w:rPr>
          <w:spacing w:val="-3"/>
          <w:sz w:val="20"/>
        </w:rPr>
        <w:t> </w:t>
      </w:r>
      <w:r>
        <w:rPr>
          <w:sz w:val="20"/>
        </w:rPr>
        <w:t>por</w:t>
      </w:r>
      <w:r>
        <w:rPr>
          <w:spacing w:val="-6"/>
          <w:sz w:val="20"/>
        </w:rPr>
        <w:t> </w:t>
      </w:r>
      <w:r>
        <w:rPr>
          <w:sz w:val="20"/>
        </w:rPr>
        <w:t>la</w:t>
      </w:r>
      <w:r>
        <w:rPr>
          <w:spacing w:val="-3"/>
          <w:sz w:val="20"/>
        </w:rPr>
        <w:t> </w:t>
      </w:r>
      <w:r>
        <w:rPr>
          <w:sz w:val="20"/>
        </w:rPr>
        <w:t>resolución</w:t>
      </w:r>
      <w:r>
        <w:rPr>
          <w:spacing w:val="-3"/>
          <w:sz w:val="20"/>
        </w:rPr>
        <w:t> </w:t>
      </w:r>
      <w:r>
        <w:rPr>
          <w:sz w:val="20"/>
        </w:rPr>
        <w:t>40595</w:t>
      </w:r>
      <w:r>
        <w:rPr>
          <w:spacing w:val="-3"/>
          <w:sz w:val="20"/>
        </w:rPr>
        <w:t> </w:t>
      </w:r>
      <w:r>
        <w:rPr>
          <w:sz w:val="20"/>
        </w:rPr>
        <w:t>de</w:t>
      </w:r>
      <w:r>
        <w:rPr>
          <w:spacing w:val="-3"/>
          <w:sz w:val="20"/>
        </w:rPr>
        <w:t> </w:t>
      </w:r>
      <w:r>
        <w:rPr>
          <w:sz w:val="20"/>
        </w:rPr>
        <w:t>2022</w:t>
      </w:r>
      <w:r>
        <w:rPr>
          <w:spacing w:val="-3"/>
          <w:sz w:val="20"/>
        </w:rPr>
        <w:t> </w:t>
      </w:r>
      <w:r>
        <w:rPr>
          <w:sz w:val="20"/>
        </w:rPr>
        <w:t>establezca</w:t>
      </w:r>
      <w:r>
        <w:rPr>
          <w:spacing w:val="-3"/>
          <w:sz w:val="20"/>
        </w:rPr>
        <w:t> </w:t>
      </w:r>
      <w:r>
        <w:rPr>
          <w:sz w:val="20"/>
        </w:rPr>
        <w:t>una</w:t>
      </w:r>
      <w:r>
        <w:rPr>
          <w:spacing w:val="-3"/>
          <w:sz w:val="20"/>
        </w:rPr>
        <w:t> </w:t>
      </w:r>
      <w:r>
        <w:rPr>
          <w:sz w:val="20"/>
        </w:rPr>
        <w:t>política</w:t>
      </w:r>
      <w:r>
        <w:rPr>
          <w:spacing w:val="-3"/>
          <w:sz w:val="20"/>
        </w:rPr>
        <w:t> </w:t>
      </w:r>
      <w:r>
        <w:rPr>
          <w:sz w:val="20"/>
        </w:rPr>
        <w:t>de Seguridad Vial para la empresa ABC</w:t>
      </w:r>
    </w:p>
    <w:p>
      <w:pPr>
        <w:pStyle w:val="ListParagraph"/>
        <w:spacing w:after="0" w:line="276" w:lineRule="auto"/>
        <w:jc w:val="left"/>
        <w:rPr>
          <w:sz w:val="20"/>
        </w:rPr>
        <w:sectPr>
          <w:pgSz w:w="12240" w:h="15840"/>
          <w:pgMar w:top="1820" w:bottom="280" w:left="1440" w:right="360"/>
        </w:sectPr>
      </w:pPr>
    </w:p>
    <w:p>
      <w:pPr>
        <w:pStyle w:val="BodyText"/>
        <w:spacing w:before="54"/>
      </w:pPr>
      <w:r>
        <w:rPr/>
        <w:drawing>
          <wp:anchor distT="0" distB="0" distL="0" distR="0" allowOverlap="1" layoutInCell="1" locked="0" behindDoc="1" simplePos="0" relativeHeight="487448576">
            <wp:simplePos x="0" y="0"/>
            <wp:positionH relativeFrom="page">
              <wp:posOffset>0</wp:posOffset>
            </wp:positionH>
            <wp:positionV relativeFrom="page">
              <wp:posOffset>10156</wp:posOffset>
            </wp:positionV>
            <wp:extent cx="7772400" cy="10034271"/>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7772400" cy="10034271"/>
                    </a:xfrm>
                    <a:prstGeom prst="rect">
                      <a:avLst/>
                    </a:prstGeom>
                  </pic:spPr>
                </pic:pic>
              </a:graphicData>
            </a:graphic>
          </wp:anchor>
        </w:drawing>
      </w:r>
    </w:p>
    <w:p>
      <w:pPr>
        <w:pStyle w:val="ListParagraph"/>
        <w:numPr>
          <w:ilvl w:val="0"/>
          <w:numId w:val="1"/>
        </w:numPr>
        <w:tabs>
          <w:tab w:pos="542" w:val="left" w:leader="none"/>
          <w:tab w:pos="544" w:val="left" w:leader="none"/>
        </w:tabs>
        <w:spacing w:line="276" w:lineRule="auto" w:before="1" w:after="0"/>
        <w:ind w:left="544" w:right="1338" w:hanging="284"/>
        <w:jc w:val="both"/>
        <w:rPr>
          <w:sz w:val="20"/>
        </w:rPr>
      </w:pPr>
      <w:r>
        <w:rPr>
          <w:sz w:val="20"/>
        </w:rPr>
        <w:t>En la siguiente tabla, relacione al menos 6 riesgos que identificó en materia de seguridad vial y realice</w:t>
      </w:r>
      <w:r>
        <w:rPr>
          <w:spacing w:val="-6"/>
          <w:sz w:val="20"/>
        </w:rPr>
        <w:t> </w:t>
      </w:r>
      <w:r>
        <w:rPr>
          <w:sz w:val="20"/>
        </w:rPr>
        <w:t>su</w:t>
      </w:r>
      <w:r>
        <w:rPr>
          <w:spacing w:val="-6"/>
          <w:sz w:val="20"/>
        </w:rPr>
        <w:t> </w:t>
      </w:r>
      <w:r>
        <w:rPr>
          <w:sz w:val="20"/>
        </w:rPr>
        <w:t>análisis,</w:t>
      </w:r>
      <w:r>
        <w:rPr>
          <w:spacing w:val="-7"/>
          <w:sz w:val="20"/>
        </w:rPr>
        <w:t> </w:t>
      </w:r>
      <w:r>
        <w:rPr>
          <w:sz w:val="20"/>
        </w:rPr>
        <w:t>valoración</w:t>
      </w:r>
      <w:r>
        <w:rPr>
          <w:spacing w:val="-6"/>
          <w:sz w:val="20"/>
        </w:rPr>
        <w:t> </w:t>
      </w:r>
      <w:r>
        <w:rPr>
          <w:sz w:val="20"/>
        </w:rPr>
        <w:t>y</w:t>
      </w:r>
      <w:r>
        <w:rPr>
          <w:spacing w:val="-7"/>
          <w:sz w:val="20"/>
        </w:rPr>
        <w:t> </w:t>
      </w:r>
      <w:r>
        <w:rPr>
          <w:sz w:val="20"/>
        </w:rPr>
        <w:t>tratamiento,</w:t>
      </w:r>
      <w:r>
        <w:rPr>
          <w:spacing w:val="-7"/>
          <w:sz w:val="20"/>
        </w:rPr>
        <w:t> </w:t>
      </w:r>
      <w:r>
        <w:rPr>
          <w:sz w:val="20"/>
        </w:rPr>
        <w:t>teniendo</w:t>
      </w:r>
      <w:r>
        <w:rPr>
          <w:spacing w:val="-6"/>
          <w:sz w:val="20"/>
        </w:rPr>
        <w:t> </w:t>
      </w:r>
      <w:r>
        <w:rPr>
          <w:sz w:val="20"/>
        </w:rPr>
        <w:t>en</w:t>
      </w:r>
      <w:r>
        <w:rPr>
          <w:spacing w:val="-6"/>
          <w:sz w:val="20"/>
        </w:rPr>
        <w:t> </w:t>
      </w:r>
      <w:r>
        <w:rPr>
          <w:sz w:val="20"/>
        </w:rPr>
        <w:t>cuenta</w:t>
      </w:r>
      <w:r>
        <w:rPr>
          <w:spacing w:val="-6"/>
          <w:sz w:val="20"/>
        </w:rPr>
        <w:t> </w:t>
      </w:r>
      <w:r>
        <w:rPr>
          <w:sz w:val="20"/>
        </w:rPr>
        <w:t>el</w:t>
      </w:r>
      <w:r>
        <w:rPr>
          <w:spacing w:val="-4"/>
          <w:sz w:val="20"/>
        </w:rPr>
        <w:t> </w:t>
      </w:r>
      <w:r>
        <w:rPr>
          <w:sz w:val="20"/>
        </w:rPr>
        <w:t>contexto</w:t>
      </w:r>
      <w:r>
        <w:rPr>
          <w:spacing w:val="-6"/>
          <w:sz w:val="20"/>
        </w:rPr>
        <w:t> </w:t>
      </w:r>
      <w:r>
        <w:rPr>
          <w:sz w:val="20"/>
        </w:rPr>
        <w:t>y</w:t>
      </w:r>
      <w:r>
        <w:rPr>
          <w:spacing w:val="-7"/>
          <w:sz w:val="20"/>
        </w:rPr>
        <w:t> </w:t>
      </w:r>
      <w:r>
        <w:rPr>
          <w:sz w:val="20"/>
        </w:rPr>
        <w:t>percepción</w:t>
      </w:r>
      <w:r>
        <w:rPr>
          <w:spacing w:val="-6"/>
          <w:sz w:val="20"/>
        </w:rPr>
        <w:t> </w:t>
      </w:r>
      <w:r>
        <w:rPr>
          <w:sz w:val="20"/>
        </w:rPr>
        <w:t>definida por la organización</w:t>
      </w:r>
    </w:p>
    <w:p>
      <w:pPr>
        <w:pStyle w:val="BodyText"/>
        <w:spacing w:before="6"/>
      </w:pPr>
    </w:p>
    <w:tbl>
      <w:tblPr>
        <w:tblW w:w="0" w:type="auto"/>
        <w:jc w:val="left"/>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29"/>
        <w:gridCol w:w="2049"/>
        <w:gridCol w:w="2209"/>
        <w:gridCol w:w="1352"/>
        <w:gridCol w:w="1793"/>
      </w:tblGrid>
      <w:tr>
        <w:trPr>
          <w:trHeight w:val="247" w:hRule="atLeast"/>
        </w:trPr>
        <w:tc>
          <w:tcPr>
            <w:tcW w:w="1429" w:type="dxa"/>
            <w:vMerge w:val="restart"/>
            <w:shd w:val="clear" w:color="auto" w:fill="FFC000"/>
          </w:tcPr>
          <w:p>
            <w:pPr>
              <w:pStyle w:val="TableParagraph"/>
              <w:spacing w:line="248" w:lineRule="exact"/>
              <w:ind w:left="107"/>
              <w:rPr>
                <w:sz w:val="22"/>
              </w:rPr>
            </w:pPr>
            <w:r>
              <w:rPr>
                <w:spacing w:val="-2"/>
                <w:sz w:val="22"/>
              </w:rPr>
              <w:t>RIESGO</w:t>
            </w:r>
          </w:p>
        </w:tc>
        <w:tc>
          <w:tcPr>
            <w:tcW w:w="5610" w:type="dxa"/>
            <w:gridSpan w:val="3"/>
            <w:shd w:val="clear" w:color="auto" w:fill="FFC000"/>
          </w:tcPr>
          <w:p>
            <w:pPr>
              <w:pStyle w:val="TableParagraph"/>
              <w:spacing w:line="228" w:lineRule="exact"/>
              <w:ind w:left="3"/>
              <w:jc w:val="center"/>
              <w:rPr>
                <w:sz w:val="22"/>
              </w:rPr>
            </w:pPr>
            <w:r>
              <w:rPr>
                <w:spacing w:val="-2"/>
                <w:sz w:val="22"/>
              </w:rPr>
              <w:t>VALORACION</w:t>
            </w:r>
          </w:p>
        </w:tc>
        <w:tc>
          <w:tcPr>
            <w:tcW w:w="1793" w:type="dxa"/>
            <w:vMerge w:val="restart"/>
            <w:shd w:val="clear" w:color="auto" w:fill="FFC000"/>
          </w:tcPr>
          <w:p>
            <w:pPr>
              <w:pStyle w:val="TableParagraph"/>
              <w:spacing w:line="248" w:lineRule="exact"/>
              <w:ind w:left="106"/>
              <w:rPr>
                <w:sz w:val="22"/>
              </w:rPr>
            </w:pPr>
            <w:r>
              <w:rPr>
                <w:spacing w:val="-2"/>
                <w:sz w:val="22"/>
              </w:rPr>
              <w:t>TRATAMIENTO</w:t>
            </w:r>
          </w:p>
        </w:tc>
      </w:tr>
      <w:tr>
        <w:trPr>
          <w:trHeight w:val="254" w:hRule="atLeast"/>
        </w:trPr>
        <w:tc>
          <w:tcPr>
            <w:tcW w:w="1429" w:type="dxa"/>
            <w:vMerge/>
            <w:tcBorders>
              <w:top w:val="nil"/>
            </w:tcBorders>
            <w:shd w:val="clear" w:color="auto" w:fill="FFC000"/>
          </w:tcPr>
          <w:p>
            <w:pPr>
              <w:rPr>
                <w:sz w:val="2"/>
                <w:szCs w:val="2"/>
              </w:rPr>
            </w:pPr>
          </w:p>
        </w:tc>
        <w:tc>
          <w:tcPr>
            <w:tcW w:w="2049" w:type="dxa"/>
          </w:tcPr>
          <w:p>
            <w:pPr>
              <w:pStyle w:val="TableParagraph"/>
              <w:spacing w:line="233" w:lineRule="exact"/>
              <w:ind w:left="106"/>
              <w:rPr>
                <w:sz w:val="22"/>
              </w:rPr>
            </w:pPr>
            <w:r>
              <w:rPr>
                <w:spacing w:val="-2"/>
                <w:sz w:val="22"/>
              </w:rPr>
              <w:t>PROBABILIDAD</w:t>
            </w:r>
          </w:p>
        </w:tc>
        <w:tc>
          <w:tcPr>
            <w:tcW w:w="2209" w:type="dxa"/>
          </w:tcPr>
          <w:p>
            <w:pPr>
              <w:pStyle w:val="TableParagraph"/>
              <w:spacing w:line="233" w:lineRule="exact"/>
              <w:ind w:left="106"/>
              <w:rPr>
                <w:sz w:val="22"/>
              </w:rPr>
            </w:pPr>
            <w:r>
              <w:rPr>
                <w:spacing w:val="-2"/>
                <w:sz w:val="22"/>
              </w:rPr>
              <w:t>CONSECUENCIA</w:t>
            </w:r>
          </w:p>
        </w:tc>
        <w:tc>
          <w:tcPr>
            <w:tcW w:w="1352" w:type="dxa"/>
          </w:tcPr>
          <w:p>
            <w:pPr>
              <w:pStyle w:val="TableParagraph"/>
              <w:spacing w:line="233" w:lineRule="exact"/>
              <w:ind w:left="105"/>
              <w:rPr>
                <w:sz w:val="22"/>
              </w:rPr>
            </w:pPr>
            <w:r>
              <w:rPr>
                <w:spacing w:val="-2"/>
                <w:sz w:val="22"/>
              </w:rPr>
              <w:t>VALOR</w:t>
            </w:r>
          </w:p>
        </w:tc>
        <w:tc>
          <w:tcPr>
            <w:tcW w:w="1793" w:type="dxa"/>
            <w:vMerge/>
            <w:tcBorders>
              <w:top w:val="nil"/>
            </w:tcBorders>
            <w:shd w:val="clear" w:color="auto" w:fill="FFC000"/>
          </w:tcPr>
          <w:p>
            <w:pPr>
              <w:rPr>
                <w:sz w:val="2"/>
                <w:szCs w:val="2"/>
              </w:rPr>
            </w:pPr>
          </w:p>
        </w:tc>
      </w:tr>
      <w:tr>
        <w:trPr>
          <w:trHeight w:val="254" w:hRule="atLeast"/>
        </w:trPr>
        <w:tc>
          <w:tcPr>
            <w:tcW w:w="1429" w:type="dxa"/>
          </w:tcPr>
          <w:p>
            <w:pPr>
              <w:pStyle w:val="TableParagraph"/>
              <w:rPr>
                <w:rFonts w:ascii="Times New Roman"/>
                <w:sz w:val="18"/>
              </w:rPr>
            </w:pPr>
          </w:p>
        </w:tc>
        <w:tc>
          <w:tcPr>
            <w:tcW w:w="2049" w:type="dxa"/>
          </w:tcPr>
          <w:p>
            <w:pPr>
              <w:pStyle w:val="TableParagraph"/>
              <w:rPr>
                <w:rFonts w:ascii="Times New Roman"/>
                <w:sz w:val="18"/>
              </w:rPr>
            </w:pPr>
          </w:p>
        </w:tc>
        <w:tc>
          <w:tcPr>
            <w:tcW w:w="2209" w:type="dxa"/>
          </w:tcPr>
          <w:p>
            <w:pPr>
              <w:pStyle w:val="TableParagraph"/>
              <w:rPr>
                <w:rFonts w:ascii="Times New Roman"/>
                <w:sz w:val="18"/>
              </w:rPr>
            </w:pPr>
          </w:p>
        </w:tc>
        <w:tc>
          <w:tcPr>
            <w:tcW w:w="1352" w:type="dxa"/>
          </w:tcPr>
          <w:p>
            <w:pPr>
              <w:pStyle w:val="TableParagraph"/>
              <w:rPr>
                <w:rFonts w:ascii="Times New Roman"/>
                <w:sz w:val="18"/>
              </w:rPr>
            </w:pPr>
          </w:p>
        </w:tc>
        <w:tc>
          <w:tcPr>
            <w:tcW w:w="1793" w:type="dxa"/>
          </w:tcPr>
          <w:p>
            <w:pPr>
              <w:pStyle w:val="TableParagraph"/>
              <w:rPr>
                <w:rFonts w:ascii="Times New Roman"/>
                <w:sz w:val="18"/>
              </w:rPr>
            </w:pPr>
          </w:p>
        </w:tc>
      </w:tr>
      <w:tr>
        <w:trPr>
          <w:trHeight w:val="253" w:hRule="atLeast"/>
        </w:trPr>
        <w:tc>
          <w:tcPr>
            <w:tcW w:w="1429" w:type="dxa"/>
          </w:tcPr>
          <w:p>
            <w:pPr>
              <w:pStyle w:val="TableParagraph"/>
              <w:rPr>
                <w:rFonts w:ascii="Times New Roman"/>
                <w:sz w:val="18"/>
              </w:rPr>
            </w:pPr>
          </w:p>
        </w:tc>
        <w:tc>
          <w:tcPr>
            <w:tcW w:w="2049" w:type="dxa"/>
          </w:tcPr>
          <w:p>
            <w:pPr>
              <w:pStyle w:val="TableParagraph"/>
              <w:rPr>
                <w:rFonts w:ascii="Times New Roman"/>
                <w:sz w:val="18"/>
              </w:rPr>
            </w:pPr>
          </w:p>
        </w:tc>
        <w:tc>
          <w:tcPr>
            <w:tcW w:w="2209" w:type="dxa"/>
          </w:tcPr>
          <w:p>
            <w:pPr>
              <w:pStyle w:val="TableParagraph"/>
              <w:rPr>
                <w:rFonts w:ascii="Times New Roman"/>
                <w:sz w:val="18"/>
              </w:rPr>
            </w:pPr>
          </w:p>
        </w:tc>
        <w:tc>
          <w:tcPr>
            <w:tcW w:w="1352" w:type="dxa"/>
          </w:tcPr>
          <w:p>
            <w:pPr>
              <w:pStyle w:val="TableParagraph"/>
              <w:rPr>
                <w:rFonts w:ascii="Times New Roman"/>
                <w:sz w:val="18"/>
              </w:rPr>
            </w:pPr>
          </w:p>
        </w:tc>
        <w:tc>
          <w:tcPr>
            <w:tcW w:w="1793" w:type="dxa"/>
          </w:tcPr>
          <w:p>
            <w:pPr>
              <w:pStyle w:val="TableParagraph"/>
              <w:rPr>
                <w:rFonts w:ascii="Times New Roman"/>
                <w:sz w:val="18"/>
              </w:rPr>
            </w:pPr>
          </w:p>
        </w:tc>
      </w:tr>
      <w:tr>
        <w:trPr>
          <w:trHeight w:val="298" w:hRule="atLeast"/>
        </w:trPr>
        <w:tc>
          <w:tcPr>
            <w:tcW w:w="1429" w:type="dxa"/>
          </w:tcPr>
          <w:p>
            <w:pPr>
              <w:pStyle w:val="TableParagraph"/>
              <w:rPr>
                <w:rFonts w:ascii="Times New Roman"/>
                <w:sz w:val="20"/>
              </w:rPr>
            </w:pPr>
          </w:p>
        </w:tc>
        <w:tc>
          <w:tcPr>
            <w:tcW w:w="2049" w:type="dxa"/>
          </w:tcPr>
          <w:p>
            <w:pPr>
              <w:pStyle w:val="TableParagraph"/>
              <w:rPr>
                <w:rFonts w:ascii="Times New Roman"/>
                <w:sz w:val="20"/>
              </w:rPr>
            </w:pPr>
          </w:p>
        </w:tc>
        <w:tc>
          <w:tcPr>
            <w:tcW w:w="2209" w:type="dxa"/>
          </w:tcPr>
          <w:p>
            <w:pPr>
              <w:pStyle w:val="TableParagraph"/>
              <w:rPr>
                <w:rFonts w:ascii="Times New Roman"/>
                <w:sz w:val="20"/>
              </w:rPr>
            </w:pPr>
          </w:p>
        </w:tc>
        <w:tc>
          <w:tcPr>
            <w:tcW w:w="1352" w:type="dxa"/>
          </w:tcPr>
          <w:p>
            <w:pPr>
              <w:pStyle w:val="TableParagraph"/>
              <w:rPr>
                <w:rFonts w:ascii="Times New Roman"/>
                <w:sz w:val="20"/>
              </w:rPr>
            </w:pPr>
          </w:p>
        </w:tc>
        <w:tc>
          <w:tcPr>
            <w:tcW w:w="1793" w:type="dxa"/>
          </w:tcPr>
          <w:p>
            <w:pPr>
              <w:pStyle w:val="TableParagraph"/>
              <w:rPr>
                <w:rFonts w:ascii="Times New Roman"/>
                <w:sz w:val="20"/>
              </w:rPr>
            </w:pPr>
          </w:p>
        </w:tc>
      </w:tr>
      <w:tr>
        <w:trPr>
          <w:trHeight w:val="298" w:hRule="atLeast"/>
        </w:trPr>
        <w:tc>
          <w:tcPr>
            <w:tcW w:w="1429" w:type="dxa"/>
          </w:tcPr>
          <w:p>
            <w:pPr>
              <w:pStyle w:val="TableParagraph"/>
              <w:rPr>
                <w:rFonts w:ascii="Times New Roman"/>
                <w:sz w:val="20"/>
              </w:rPr>
            </w:pPr>
          </w:p>
        </w:tc>
        <w:tc>
          <w:tcPr>
            <w:tcW w:w="2049" w:type="dxa"/>
          </w:tcPr>
          <w:p>
            <w:pPr>
              <w:pStyle w:val="TableParagraph"/>
              <w:rPr>
                <w:rFonts w:ascii="Times New Roman"/>
                <w:sz w:val="20"/>
              </w:rPr>
            </w:pPr>
          </w:p>
        </w:tc>
        <w:tc>
          <w:tcPr>
            <w:tcW w:w="2209" w:type="dxa"/>
          </w:tcPr>
          <w:p>
            <w:pPr>
              <w:pStyle w:val="TableParagraph"/>
              <w:rPr>
                <w:rFonts w:ascii="Times New Roman"/>
                <w:sz w:val="20"/>
              </w:rPr>
            </w:pPr>
          </w:p>
        </w:tc>
        <w:tc>
          <w:tcPr>
            <w:tcW w:w="1352" w:type="dxa"/>
          </w:tcPr>
          <w:p>
            <w:pPr>
              <w:pStyle w:val="TableParagraph"/>
              <w:rPr>
                <w:rFonts w:ascii="Times New Roman"/>
                <w:sz w:val="20"/>
              </w:rPr>
            </w:pPr>
          </w:p>
        </w:tc>
        <w:tc>
          <w:tcPr>
            <w:tcW w:w="1793" w:type="dxa"/>
          </w:tcPr>
          <w:p>
            <w:pPr>
              <w:pStyle w:val="TableParagraph"/>
              <w:rPr>
                <w:rFonts w:ascii="Times New Roman"/>
                <w:sz w:val="20"/>
              </w:rPr>
            </w:pPr>
          </w:p>
        </w:tc>
      </w:tr>
      <w:tr>
        <w:trPr>
          <w:trHeight w:val="297" w:hRule="atLeast"/>
        </w:trPr>
        <w:tc>
          <w:tcPr>
            <w:tcW w:w="1429" w:type="dxa"/>
          </w:tcPr>
          <w:p>
            <w:pPr>
              <w:pStyle w:val="TableParagraph"/>
              <w:rPr>
                <w:rFonts w:ascii="Times New Roman"/>
                <w:sz w:val="20"/>
              </w:rPr>
            </w:pPr>
          </w:p>
        </w:tc>
        <w:tc>
          <w:tcPr>
            <w:tcW w:w="2049" w:type="dxa"/>
          </w:tcPr>
          <w:p>
            <w:pPr>
              <w:pStyle w:val="TableParagraph"/>
              <w:rPr>
                <w:rFonts w:ascii="Times New Roman"/>
                <w:sz w:val="20"/>
              </w:rPr>
            </w:pPr>
          </w:p>
        </w:tc>
        <w:tc>
          <w:tcPr>
            <w:tcW w:w="2209" w:type="dxa"/>
          </w:tcPr>
          <w:p>
            <w:pPr>
              <w:pStyle w:val="TableParagraph"/>
              <w:rPr>
                <w:rFonts w:ascii="Times New Roman"/>
                <w:sz w:val="20"/>
              </w:rPr>
            </w:pPr>
          </w:p>
        </w:tc>
        <w:tc>
          <w:tcPr>
            <w:tcW w:w="1352" w:type="dxa"/>
          </w:tcPr>
          <w:p>
            <w:pPr>
              <w:pStyle w:val="TableParagraph"/>
              <w:rPr>
                <w:rFonts w:ascii="Times New Roman"/>
                <w:sz w:val="20"/>
              </w:rPr>
            </w:pPr>
          </w:p>
        </w:tc>
        <w:tc>
          <w:tcPr>
            <w:tcW w:w="1793" w:type="dxa"/>
          </w:tcPr>
          <w:p>
            <w:pPr>
              <w:pStyle w:val="TableParagraph"/>
              <w:rPr>
                <w:rFonts w:ascii="Times New Roman"/>
                <w:sz w:val="20"/>
              </w:rPr>
            </w:pPr>
          </w:p>
        </w:tc>
      </w:tr>
      <w:tr>
        <w:trPr>
          <w:trHeight w:val="298" w:hRule="atLeast"/>
        </w:trPr>
        <w:tc>
          <w:tcPr>
            <w:tcW w:w="1429" w:type="dxa"/>
          </w:tcPr>
          <w:p>
            <w:pPr>
              <w:pStyle w:val="TableParagraph"/>
              <w:rPr>
                <w:rFonts w:ascii="Times New Roman"/>
                <w:sz w:val="20"/>
              </w:rPr>
            </w:pPr>
          </w:p>
        </w:tc>
        <w:tc>
          <w:tcPr>
            <w:tcW w:w="2049" w:type="dxa"/>
          </w:tcPr>
          <w:p>
            <w:pPr>
              <w:pStyle w:val="TableParagraph"/>
              <w:rPr>
                <w:rFonts w:ascii="Times New Roman"/>
                <w:sz w:val="20"/>
              </w:rPr>
            </w:pPr>
          </w:p>
        </w:tc>
        <w:tc>
          <w:tcPr>
            <w:tcW w:w="2209" w:type="dxa"/>
          </w:tcPr>
          <w:p>
            <w:pPr>
              <w:pStyle w:val="TableParagraph"/>
              <w:rPr>
                <w:rFonts w:ascii="Times New Roman"/>
                <w:sz w:val="20"/>
              </w:rPr>
            </w:pPr>
          </w:p>
        </w:tc>
        <w:tc>
          <w:tcPr>
            <w:tcW w:w="1352" w:type="dxa"/>
          </w:tcPr>
          <w:p>
            <w:pPr>
              <w:pStyle w:val="TableParagraph"/>
              <w:rPr>
                <w:rFonts w:ascii="Times New Roman"/>
                <w:sz w:val="20"/>
              </w:rPr>
            </w:pPr>
          </w:p>
        </w:tc>
        <w:tc>
          <w:tcPr>
            <w:tcW w:w="1793" w:type="dxa"/>
          </w:tcPr>
          <w:p>
            <w:pPr>
              <w:pStyle w:val="TableParagraph"/>
              <w:rPr>
                <w:rFonts w:ascii="Times New Roman"/>
                <w:sz w:val="20"/>
              </w:rPr>
            </w:pPr>
          </w:p>
        </w:tc>
      </w:tr>
    </w:tbl>
    <w:p>
      <w:pPr>
        <w:pStyle w:val="BodyText"/>
      </w:pPr>
    </w:p>
    <w:p>
      <w:pPr>
        <w:pStyle w:val="BodyText"/>
      </w:pPr>
    </w:p>
    <w:p>
      <w:pPr>
        <w:pStyle w:val="BodyText"/>
        <w:spacing w:before="207"/>
      </w:pPr>
    </w:p>
    <w:p>
      <w:pPr>
        <w:pStyle w:val="ListParagraph"/>
        <w:numPr>
          <w:ilvl w:val="0"/>
          <w:numId w:val="1"/>
        </w:numPr>
        <w:tabs>
          <w:tab w:pos="542" w:val="left" w:leader="none"/>
          <w:tab w:pos="544" w:val="left" w:leader="none"/>
        </w:tabs>
        <w:spacing w:line="278" w:lineRule="auto" w:before="1" w:after="0"/>
        <w:ind w:left="544" w:right="1332" w:hanging="284"/>
        <w:jc w:val="both"/>
        <w:rPr>
          <w:sz w:val="20"/>
        </w:rPr>
      </w:pPr>
      <w:r>
        <w:rPr>
          <w:sz w:val="20"/>
        </w:rPr>
        <w:t>De</w:t>
      </w:r>
      <w:r>
        <w:rPr>
          <w:spacing w:val="-2"/>
          <w:sz w:val="20"/>
        </w:rPr>
        <w:t> </w:t>
      </w:r>
      <w:r>
        <w:rPr>
          <w:sz w:val="20"/>
        </w:rPr>
        <w:t>acuerdo</w:t>
      </w:r>
      <w:r>
        <w:rPr>
          <w:spacing w:val="-5"/>
          <w:sz w:val="20"/>
        </w:rPr>
        <w:t> </w:t>
      </w:r>
      <w:r>
        <w:rPr>
          <w:sz w:val="20"/>
        </w:rPr>
        <w:t>al análisis</w:t>
      </w:r>
      <w:r>
        <w:rPr>
          <w:spacing w:val="-2"/>
          <w:sz w:val="20"/>
        </w:rPr>
        <w:t> </w:t>
      </w:r>
      <w:r>
        <w:rPr>
          <w:sz w:val="20"/>
        </w:rPr>
        <w:t>de</w:t>
      </w:r>
      <w:r>
        <w:rPr>
          <w:spacing w:val="-5"/>
          <w:sz w:val="20"/>
        </w:rPr>
        <w:t> </w:t>
      </w:r>
      <w:r>
        <w:rPr>
          <w:sz w:val="20"/>
        </w:rPr>
        <w:t>riesgo</w:t>
      </w:r>
      <w:r>
        <w:rPr>
          <w:spacing w:val="-2"/>
          <w:sz w:val="20"/>
        </w:rPr>
        <w:t> </w:t>
      </w:r>
      <w:r>
        <w:rPr>
          <w:sz w:val="20"/>
        </w:rPr>
        <w:t>establezca</w:t>
      </w:r>
      <w:r>
        <w:rPr>
          <w:spacing w:val="-5"/>
          <w:sz w:val="20"/>
        </w:rPr>
        <w:t> </w:t>
      </w:r>
      <w:r>
        <w:rPr>
          <w:sz w:val="20"/>
        </w:rPr>
        <w:t>los</w:t>
      </w:r>
      <w:r>
        <w:rPr>
          <w:spacing w:val="-2"/>
          <w:sz w:val="20"/>
        </w:rPr>
        <w:t> </w:t>
      </w:r>
      <w:r>
        <w:rPr>
          <w:sz w:val="20"/>
        </w:rPr>
        <w:t>programas</w:t>
      </w:r>
      <w:r>
        <w:rPr>
          <w:spacing w:val="-2"/>
          <w:sz w:val="20"/>
        </w:rPr>
        <w:t> </w:t>
      </w:r>
      <w:r>
        <w:rPr>
          <w:sz w:val="20"/>
        </w:rPr>
        <w:t>priorizados</w:t>
      </w:r>
      <w:r>
        <w:rPr>
          <w:spacing w:val="-6"/>
          <w:sz w:val="20"/>
        </w:rPr>
        <w:t> </w:t>
      </w:r>
      <w:r>
        <w:rPr>
          <w:sz w:val="20"/>
        </w:rPr>
        <w:t>y</w:t>
      </w:r>
      <w:r>
        <w:rPr>
          <w:spacing w:val="-2"/>
          <w:sz w:val="20"/>
        </w:rPr>
        <w:t> </w:t>
      </w:r>
      <w:r>
        <w:rPr>
          <w:sz w:val="20"/>
        </w:rPr>
        <w:t>mencione</w:t>
      </w:r>
      <w:r>
        <w:rPr>
          <w:spacing w:val="-2"/>
          <w:sz w:val="20"/>
        </w:rPr>
        <w:t> </w:t>
      </w:r>
      <w:r>
        <w:rPr>
          <w:sz w:val="20"/>
        </w:rPr>
        <w:t>al menos</w:t>
      </w:r>
      <w:r>
        <w:rPr>
          <w:spacing w:val="-2"/>
          <w:sz w:val="20"/>
        </w:rPr>
        <w:t> </w:t>
      </w:r>
      <w:r>
        <w:rPr>
          <w:sz w:val="20"/>
        </w:rPr>
        <w:t>una acción</w:t>
      </w:r>
      <w:r>
        <w:rPr>
          <w:spacing w:val="-14"/>
          <w:sz w:val="20"/>
        </w:rPr>
        <w:t> </w:t>
      </w:r>
      <w:r>
        <w:rPr>
          <w:sz w:val="20"/>
        </w:rPr>
        <w:t>alineada</w:t>
      </w:r>
      <w:r>
        <w:rPr>
          <w:spacing w:val="-14"/>
          <w:sz w:val="20"/>
        </w:rPr>
        <w:t> </w:t>
      </w:r>
      <w:r>
        <w:rPr>
          <w:sz w:val="20"/>
        </w:rPr>
        <w:t>a</w:t>
      </w:r>
      <w:r>
        <w:rPr>
          <w:spacing w:val="-14"/>
          <w:sz w:val="20"/>
        </w:rPr>
        <w:t> </w:t>
      </w:r>
      <w:r>
        <w:rPr>
          <w:sz w:val="20"/>
        </w:rPr>
        <w:t>la</w:t>
      </w:r>
      <w:r>
        <w:rPr>
          <w:spacing w:val="-14"/>
          <w:sz w:val="20"/>
        </w:rPr>
        <w:t> </w:t>
      </w:r>
      <w:r>
        <w:rPr>
          <w:sz w:val="20"/>
        </w:rPr>
        <w:t>mitigación</w:t>
      </w:r>
      <w:r>
        <w:rPr>
          <w:spacing w:val="-14"/>
          <w:sz w:val="20"/>
        </w:rPr>
        <w:t> </w:t>
      </w:r>
      <w:r>
        <w:rPr>
          <w:sz w:val="20"/>
        </w:rPr>
        <w:t>o</w:t>
      </w:r>
      <w:r>
        <w:rPr>
          <w:spacing w:val="-14"/>
          <w:sz w:val="20"/>
        </w:rPr>
        <w:t> </w:t>
      </w:r>
      <w:r>
        <w:rPr>
          <w:sz w:val="20"/>
        </w:rPr>
        <w:t>minimización</w:t>
      </w:r>
      <w:r>
        <w:rPr>
          <w:spacing w:val="-14"/>
          <w:sz w:val="20"/>
        </w:rPr>
        <w:t> </w:t>
      </w:r>
      <w:r>
        <w:rPr>
          <w:sz w:val="20"/>
        </w:rPr>
        <w:t>del</w:t>
      </w:r>
      <w:r>
        <w:rPr>
          <w:spacing w:val="-12"/>
          <w:sz w:val="20"/>
        </w:rPr>
        <w:t> </w:t>
      </w:r>
      <w:r>
        <w:rPr>
          <w:sz w:val="20"/>
        </w:rPr>
        <w:t>riesgo</w:t>
      </w:r>
      <w:r>
        <w:rPr>
          <w:spacing w:val="-7"/>
          <w:sz w:val="20"/>
        </w:rPr>
        <w:t> </w:t>
      </w:r>
      <w:r>
        <w:rPr>
          <w:sz w:val="20"/>
        </w:rPr>
        <w:t>teniendo</w:t>
      </w:r>
      <w:r>
        <w:rPr>
          <w:spacing w:val="-14"/>
          <w:sz w:val="20"/>
        </w:rPr>
        <w:t> </w:t>
      </w:r>
      <w:r>
        <w:rPr>
          <w:sz w:val="20"/>
        </w:rPr>
        <w:t>en</w:t>
      </w:r>
      <w:r>
        <w:rPr>
          <w:spacing w:val="-14"/>
          <w:sz w:val="20"/>
        </w:rPr>
        <w:t> </w:t>
      </w:r>
      <w:r>
        <w:rPr>
          <w:sz w:val="20"/>
        </w:rPr>
        <w:t>cuenta</w:t>
      </w:r>
      <w:r>
        <w:rPr>
          <w:spacing w:val="-14"/>
          <w:sz w:val="20"/>
        </w:rPr>
        <w:t> </w:t>
      </w:r>
      <w:r>
        <w:rPr>
          <w:sz w:val="20"/>
        </w:rPr>
        <w:t>los</w:t>
      </w:r>
      <w:r>
        <w:rPr>
          <w:spacing w:val="-12"/>
          <w:sz w:val="20"/>
        </w:rPr>
        <w:t> </w:t>
      </w:r>
      <w:r>
        <w:rPr>
          <w:sz w:val="20"/>
        </w:rPr>
        <w:t>criterios</w:t>
      </w:r>
      <w:r>
        <w:rPr>
          <w:spacing w:val="-14"/>
          <w:sz w:val="20"/>
        </w:rPr>
        <w:t> </w:t>
      </w:r>
      <w:r>
        <w:rPr>
          <w:sz w:val="20"/>
        </w:rPr>
        <w:t>definidos en la resolución 40595 de 2022.</w:t>
      </w:r>
    </w:p>
    <w:p>
      <w:pPr>
        <w:pStyle w:val="BodyText"/>
      </w:pPr>
    </w:p>
    <w:p>
      <w:pPr>
        <w:pStyle w:val="BodyText"/>
      </w:pPr>
    </w:p>
    <w:p>
      <w:pPr>
        <w:pStyle w:val="BodyText"/>
      </w:pPr>
    </w:p>
    <w:p>
      <w:pPr>
        <w:pStyle w:val="BodyText"/>
      </w:pPr>
    </w:p>
    <w:p>
      <w:pPr>
        <w:pStyle w:val="BodyText"/>
      </w:pPr>
    </w:p>
    <w:p>
      <w:pPr>
        <w:pStyle w:val="BodyText"/>
      </w:pPr>
    </w:p>
    <w:p>
      <w:pPr>
        <w:pStyle w:val="BodyText"/>
        <w:spacing w:before="107"/>
      </w:pPr>
    </w:p>
    <w:p>
      <w:pPr>
        <w:spacing w:before="0"/>
        <w:ind w:left="260" w:right="0" w:firstLine="0"/>
        <w:jc w:val="left"/>
        <w:rPr>
          <w:rFonts w:ascii="Arial" w:hAnsi="Arial"/>
          <w:b/>
          <w:sz w:val="22"/>
        </w:rPr>
      </w:pPr>
      <w:r>
        <w:rPr>
          <w:rFonts w:ascii="Arial" w:hAnsi="Arial"/>
          <w:b/>
          <w:sz w:val="22"/>
        </w:rPr>
        <w:t>Diseño</w:t>
      </w:r>
      <w:r>
        <w:rPr>
          <w:rFonts w:ascii="Arial" w:hAnsi="Arial"/>
          <w:b/>
          <w:spacing w:val="-2"/>
          <w:sz w:val="22"/>
        </w:rPr>
        <w:t> </w:t>
      </w:r>
      <w:r>
        <w:rPr>
          <w:rFonts w:ascii="Arial" w:hAnsi="Arial"/>
          <w:b/>
          <w:sz w:val="22"/>
        </w:rPr>
        <w:t>CV</w:t>
      </w:r>
      <w:r>
        <w:rPr>
          <w:rFonts w:ascii="Arial" w:hAnsi="Arial"/>
          <w:b/>
          <w:color w:val="FFC000"/>
          <w:sz w:val="22"/>
        </w:rPr>
        <w:t>C</w:t>
      </w:r>
      <w:r>
        <w:rPr>
          <w:rFonts w:ascii="Arial" w:hAnsi="Arial"/>
          <w:b/>
          <w:color w:val="FF0000"/>
          <w:sz w:val="22"/>
        </w:rPr>
        <w:t>&amp;</w:t>
      </w:r>
      <w:r>
        <w:rPr>
          <w:rFonts w:ascii="Arial" w:hAnsi="Arial"/>
          <w:b/>
          <w:color w:val="FFC000"/>
          <w:sz w:val="22"/>
        </w:rPr>
        <w:t>S</w:t>
      </w:r>
      <w:r>
        <w:rPr>
          <w:rFonts w:ascii="Arial" w:hAnsi="Arial"/>
          <w:b/>
          <w:color w:val="FFC000"/>
          <w:spacing w:val="-2"/>
          <w:sz w:val="22"/>
        </w:rPr>
        <w:t> </w:t>
      </w:r>
      <w:r>
        <w:rPr>
          <w:rFonts w:ascii="Arial" w:hAnsi="Arial"/>
          <w:b/>
          <w:sz w:val="22"/>
        </w:rPr>
        <w:t>reservados</w:t>
      </w:r>
      <w:r>
        <w:rPr>
          <w:rFonts w:ascii="Arial" w:hAnsi="Arial"/>
          <w:b/>
          <w:spacing w:val="-2"/>
          <w:sz w:val="22"/>
        </w:rPr>
        <w:t> </w:t>
      </w:r>
      <w:r>
        <w:rPr>
          <w:rFonts w:ascii="Arial" w:hAnsi="Arial"/>
          <w:b/>
          <w:sz w:val="22"/>
        </w:rPr>
        <w:t>los</w:t>
      </w:r>
      <w:r>
        <w:rPr>
          <w:rFonts w:ascii="Arial" w:hAnsi="Arial"/>
          <w:b/>
          <w:spacing w:val="-2"/>
          <w:sz w:val="22"/>
        </w:rPr>
        <w:t> derechos</w:t>
      </w:r>
    </w:p>
    <w:sectPr>
      <w:pgSz w:w="12240" w:h="15840"/>
      <w:pgMar w:top="182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Light">
    <w:altName w:val="Calibri Light"/>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544" w:hanging="284"/>
        <w:jc w:val="left"/>
      </w:pPr>
      <w:rPr>
        <w:rFonts w:hint="default" w:ascii="Arial MT" w:hAnsi="Arial MT" w:eastAsia="Arial MT" w:cs="Arial MT"/>
        <w:b w:val="0"/>
        <w:bCs w:val="0"/>
        <w:i w:val="0"/>
        <w:iCs w:val="0"/>
        <w:spacing w:val="0"/>
        <w:w w:val="100"/>
        <w:sz w:val="20"/>
        <w:szCs w:val="20"/>
        <w:lang w:val="es-ES" w:eastAsia="en-US" w:bidi="ar-SA"/>
      </w:rPr>
    </w:lvl>
    <w:lvl w:ilvl="1">
      <w:start w:val="0"/>
      <w:numFmt w:val="bullet"/>
      <w:lvlText w:val="•"/>
      <w:lvlJc w:val="left"/>
      <w:pPr>
        <w:ind w:left="1530" w:hanging="284"/>
      </w:pPr>
      <w:rPr>
        <w:rFonts w:hint="default"/>
        <w:lang w:val="es-ES" w:eastAsia="en-US" w:bidi="ar-SA"/>
      </w:rPr>
    </w:lvl>
    <w:lvl w:ilvl="2">
      <w:start w:val="0"/>
      <w:numFmt w:val="bullet"/>
      <w:lvlText w:val="•"/>
      <w:lvlJc w:val="left"/>
      <w:pPr>
        <w:ind w:left="2520" w:hanging="284"/>
      </w:pPr>
      <w:rPr>
        <w:rFonts w:hint="default"/>
        <w:lang w:val="es-ES" w:eastAsia="en-US" w:bidi="ar-SA"/>
      </w:rPr>
    </w:lvl>
    <w:lvl w:ilvl="3">
      <w:start w:val="0"/>
      <w:numFmt w:val="bullet"/>
      <w:lvlText w:val="•"/>
      <w:lvlJc w:val="left"/>
      <w:pPr>
        <w:ind w:left="3510" w:hanging="284"/>
      </w:pPr>
      <w:rPr>
        <w:rFonts w:hint="default"/>
        <w:lang w:val="es-ES" w:eastAsia="en-US" w:bidi="ar-SA"/>
      </w:rPr>
    </w:lvl>
    <w:lvl w:ilvl="4">
      <w:start w:val="0"/>
      <w:numFmt w:val="bullet"/>
      <w:lvlText w:val="•"/>
      <w:lvlJc w:val="left"/>
      <w:pPr>
        <w:ind w:left="4500" w:hanging="284"/>
      </w:pPr>
      <w:rPr>
        <w:rFonts w:hint="default"/>
        <w:lang w:val="es-ES" w:eastAsia="en-US" w:bidi="ar-SA"/>
      </w:rPr>
    </w:lvl>
    <w:lvl w:ilvl="5">
      <w:start w:val="0"/>
      <w:numFmt w:val="bullet"/>
      <w:lvlText w:val="•"/>
      <w:lvlJc w:val="left"/>
      <w:pPr>
        <w:ind w:left="5490" w:hanging="284"/>
      </w:pPr>
      <w:rPr>
        <w:rFonts w:hint="default"/>
        <w:lang w:val="es-ES" w:eastAsia="en-US" w:bidi="ar-SA"/>
      </w:rPr>
    </w:lvl>
    <w:lvl w:ilvl="6">
      <w:start w:val="0"/>
      <w:numFmt w:val="bullet"/>
      <w:lvlText w:val="•"/>
      <w:lvlJc w:val="left"/>
      <w:pPr>
        <w:ind w:left="6480" w:hanging="284"/>
      </w:pPr>
      <w:rPr>
        <w:rFonts w:hint="default"/>
        <w:lang w:val="es-ES" w:eastAsia="en-US" w:bidi="ar-SA"/>
      </w:rPr>
    </w:lvl>
    <w:lvl w:ilvl="7">
      <w:start w:val="0"/>
      <w:numFmt w:val="bullet"/>
      <w:lvlText w:val="•"/>
      <w:lvlJc w:val="left"/>
      <w:pPr>
        <w:ind w:left="7470" w:hanging="284"/>
      </w:pPr>
      <w:rPr>
        <w:rFonts w:hint="default"/>
        <w:lang w:val="es-ES" w:eastAsia="en-US" w:bidi="ar-SA"/>
      </w:rPr>
    </w:lvl>
    <w:lvl w:ilvl="8">
      <w:start w:val="0"/>
      <w:numFmt w:val="bullet"/>
      <w:lvlText w:val="•"/>
      <w:lvlJc w:val="left"/>
      <w:pPr>
        <w:ind w:left="8460" w:hanging="284"/>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0"/>
      <w:szCs w:val="20"/>
      <w:lang w:val="es-ES" w:eastAsia="en-US" w:bidi="ar-SA"/>
    </w:rPr>
  </w:style>
  <w:style w:styleId="Heading1" w:type="paragraph">
    <w:name w:val="Heading 1"/>
    <w:basedOn w:val="Normal"/>
    <w:uiPriority w:val="1"/>
    <w:qFormat/>
    <w:pPr>
      <w:outlineLvl w:val="1"/>
    </w:pPr>
    <w:rPr>
      <w:rFonts w:ascii="Arial" w:hAnsi="Arial" w:eastAsia="Arial" w:cs="Arial"/>
      <w:b/>
      <w:bCs/>
      <w:sz w:val="20"/>
      <w:szCs w:val="20"/>
      <w:lang w:val="es-ES" w:eastAsia="en-US" w:bidi="ar-SA"/>
    </w:rPr>
  </w:style>
  <w:style w:styleId="Title" w:type="paragraph">
    <w:name w:val="Title"/>
    <w:basedOn w:val="Normal"/>
    <w:uiPriority w:val="1"/>
    <w:qFormat/>
    <w:pPr>
      <w:spacing w:before="1"/>
      <w:ind w:left="1948"/>
    </w:pPr>
    <w:rPr>
      <w:rFonts w:ascii="Calibri Light" w:hAnsi="Calibri Light" w:eastAsia="Calibri Light" w:cs="Calibri Light"/>
      <w:sz w:val="36"/>
      <w:szCs w:val="36"/>
      <w:lang w:val="es-ES" w:eastAsia="en-US" w:bidi="ar-SA"/>
    </w:rPr>
  </w:style>
  <w:style w:styleId="ListParagraph" w:type="paragraph">
    <w:name w:val="List Paragraph"/>
    <w:basedOn w:val="Normal"/>
    <w:uiPriority w:val="1"/>
    <w:qFormat/>
    <w:pPr>
      <w:ind w:left="544" w:hanging="284"/>
    </w:pPr>
    <w:rPr>
      <w:rFonts w:ascii="Arial MT" w:hAnsi="Arial MT" w:eastAsia="Arial MT" w:cs="Arial MT"/>
      <w:lang w:val="es-ES" w:eastAsia="en-US" w:bidi="ar-SA"/>
    </w:rPr>
  </w:style>
  <w:style w:styleId="TableParagraph" w:type="paragraph">
    <w:name w:val="Table Paragraph"/>
    <w:basedOn w:val="Normal"/>
    <w:uiPriority w:val="1"/>
    <w:qFormat/>
    <w:pPr/>
    <w:rPr>
      <w:rFonts w:ascii="Arial MT" w:hAnsi="Arial MT" w:eastAsia="Arial MT" w:cs="Arial MT"/>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ERVIN RICARDO BARAJAS RODRIGUEZ</dc:creator>
  <dcterms:created xsi:type="dcterms:W3CDTF">2025-04-04T16:46:47Z</dcterms:created>
  <dcterms:modified xsi:type="dcterms:W3CDTF">2025-04-04T16:46:47Z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2023-04-05T00:00:00Z</vt:filetime>
  </property>
  <property fmtid="{D5CDD505-2E9C-101B-9397-08002B2CF9AE}" pid="3" name="Creator">
    <vt:lpwstr>Microsoft® Word 2016</vt:lpwstr>
  </property>
  <property fmtid="{D5CDD505-2E9C-101B-9397-08002B2CF9AE}" pid="4" name="LastSaved">
    <vt:filetime>2025-04-04T00:00:00Z</vt:filetime>
  </property>
  <property fmtid="{D5CDD505-2E9C-101B-9397-08002B2CF9AE}" pid="5" name="Producer">
    <vt:lpwstr>Microsoft® Word 2016</vt:lpwstr>
  </property>
</Properties>
</file>